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_GBK" w:hAnsi="方正小标宋_GBK" w:eastAsia="方正小标宋_GBK" w:cs="方正小标宋_GBK"/>
          <w:sz w:val="44"/>
        </w:rPr>
      </w:pPr>
      <w:r>
        <w:rPr>
          <w:rFonts w:ascii="宋体" w:hAnsi="宋体" w:eastAsia="宋体" w:cs="宋体"/>
          <w:sz w:val="44"/>
        </w:rPr>
        <w:t>目</w:t>
      </w:r>
      <w:r>
        <w:rPr>
          <w:rFonts w:ascii="方正小标宋_GBK" w:hAnsi="方正小标宋_GBK" w:eastAsia="方正小标宋_GBK" w:cs="方正小标宋_GBK"/>
          <w:sz w:val="44"/>
        </w:rPr>
        <w:t xml:space="preserve"> </w:t>
      </w:r>
      <w:r>
        <w:rPr>
          <w:rFonts w:ascii="宋体" w:hAnsi="宋体" w:eastAsia="宋体" w:cs="宋体"/>
          <w:sz w:val="44"/>
        </w:rPr>
        <w:t>录</w:t>
      </w:r>
    </w:p>
    <w:p>
      <w:pPr>
        <w:ind w:firstLine="3200"/>
        <w:rPr>
          <w:rFonts w:ascii="仿宋" w:hAnsi="仿宋" w:eastAsia="仿宋" w:cs="仿宋"/>
          <w:sz w:val="32"/>
        </w:rPr>
      </w:pPr>
    </w:p>
    <w:p>
      <w:pPr>
        <w:rPr>
          <w:rFonts w:ascii="黑体" w:hAnsi="黑体" w:eastAsia="黑体" w:cs="黑体"/>
          <w:sz w:val="32"/>
        </w:rPr>
      </w:pPr>
      <w:r>
        <w:rPr>
          <w:rFonts w:ascii="黑体" w:hAnsi="黑体" w:eastAsia="黑体" w:cs="黑体"/>
          <w:sz w:val="32"/>
        </w:rPr>
        <w:t xml:space="preserve">第一部分 </w:t>
      </w:r>
      <w:r>
        <w:rPr>
          <w:rFonts w:hint="eastAsia" w:ascii="黑体" w:hAnsi="黑体" w:eastAsia="黑体" w:cs="黑体"/>
          <w:sz w:val="32"/>
        </w:rPr>
        <w:t>中共沅江市委老干部局</w:t>
      </w:r>
      <w:r>
        <w:rPr>
          <w:rFonts w:ascii="黑体" w:hAnsi="黑体" w:eastAsia="黑体" w:cs="黑体"/>
          <w:sz w:val="32"/>
        </w:rPr>
        <w:t xml:space="preserve">单位概况 </w:t>
      </w:r>
    </w:p>
    <w:p>
      <w:pPr>
        <w:pStyle w:val="9"/>
        <w:numPr>
          <w:ilvl w:val="0"/>
          <w:numId w:val="1"/>
        </w:numPr>
        <w:ind w:firstLineChars="0"/>
        <w:rPr>
          <w:rFonts w:ascii="楷体" w:hAnsi="楷体" w:eastAsia="楷体" w:cs="楷体"/>
          <w:sz w:val="32"/>
        </w:rPr>
      </w:pPr>
      <w:r>
        <w:rPr>
          <w:rFonts w:ascii="楷体" w:hAnsi="楷体" w:eastAsia="楷体" w:cs="楷体"/>
          <w:sz w:val="32"/>
        </w:rPr>
        <w:t xml:space="preserve">主要职能 </w:t>
      </w:r>
      <w:r>
        <w:rPr>
          <w:rFonts w:ascii="Calibri" w:hAnsi="Calibri" w:eastAsia="宋体" w:cs="Times New Roman"/>
          <w:color w:val="006AB6"/>
          <w:sz w:val="16"/>
          <w:szCs w:val="16"/>
        </w:rPr>
        <w:t>   </w:t>
      </w:r>
    </w:p>
    <w:p>
      <w:pPr>
        <w:rPr>
          <w:rFonts w:ascii="楷体" w:hAnsi="楷体" w:eastAsia="楷体" w:cs="楷体"/>
          <w:sz w:val="32"/>
        </w:rPr>
      </w:pPr>
      <w:r>
        <w:rPr>
          <w:rFonts w:ascii="楷体" w:hAnsi="楷体" w:eastAsia="楷体" w:cs="楷体"/>
          <w:sz w:val="32"/>
        </w:rPr>
        <w:t xml:space="preserve">二、部门决算单位构成 </w:t>
      </w:r>
    </w:p>
    <w:p>
      <w:pPr>
        <w:rPr>
          <w:rFonts w:ascii="黑体" w:hAnsi="黑体" w:eastAsia="黑体" w:cs="黑体"/>
          <w:sz w:val="32"/>
        </w:rPr>
      </w:pPr>
      <w:r>
        <w:rPr>
          <w:rFonts w:ascii="黑体" w:hAnsi="黑体" w:eastAsia="黑体" w:cs="黑体"/>
          <w:sz w:val="32"/>
        </w:rPr>
        <w:t>第二部分</w:t>
      </w:r>
      <w:r>
        <w:rPr>
          <w:rFonts w:hint="eastAsia" w:ascii="黑体" w:hAnsi="黑体" w:eastAsia="黑体" w:cs="黑体"/>
          <w:sz w:val="32"/>
        </w:rPr>
        <w:t>中共沅江市委老干部局</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 xml:space="preserve"> 年度部门决算表 </w:t>
      </w:r>
    </w:p>
    <w:p>
      <w:pPr>
        <w:rPr>
          <w:rFonts w:ascii="楷体" w:hAnsi="楷体" w:eastAsia="楷体" w:cs="楷体"/>
          <w:sz w:val="32"/>
        </w:rPr>
      </w:pPr>
      <w:r>
        <w:rPr>
          <w:rFonts w:ascii="楷体" w:hAnsi="楷体" w:eastAsia="楷体" w:cs="楷体"/>
          <w:sz w:val="32"/>
        </w:rPr>
        <w:t xml:space="preserve">一、收入支出决算总表 </w:t>
      </w:r>
    </w:p>
    <w:p>
      <w:pPr>
        <w:rPr>
          <w:rFonts w:ascii="楷体" w:hAnsi="楷体" w:eastAsia="楷体" w:cs="楷体"/>
          <w:sz w:val="32"/>
        </w:rPr>
      </w:pPr>
      <w:r>
        <w:rPr>
          <w:rFonts w:ascii="楷体" w:hAnsi="楷体" w:eastAsia="楷体" w:cs="楷体"/>
          <w:sz w:val="32"/>
        </w:rPr>
        <w:t xml:space="preserve">二、收入决算表 </w:t>
      </w:r>
    </w:p>
    <w:p>
      <w:pPr>
        <w:rPr>
          <w:rFonts w:ascii="楷体" w:hAnsi="楷体" w:eastAsia="楷体" w:cs="楷体"/>
          <w:sz w:val="32"/>
        </w:rPr>
      </w:pPr>
      <w:r>
        <w:rPr>
          <w:rFonts w:ascii="楷体" w:hAnsi="楷体" w:eastAsia="楷体" w:cs="楷体"/>
          <w:sz w:val="32"/>
        </w:rPr>
        <w:t xml:space="preserve">三、支出决算表 </w:t>
      </w:r>
    </w:p>
    <w:p>
      <w:pPr>
        <w:rPr>
          <w:rFonts w:ascii="楷体" w:hAnsi="楷体" w:eastAsia="楷体" w:cs="楷体"/>
          <w:sz w:val="32"/>
        </w:rPr>
      </w:pPr>
      <w:r>
        <w:rPr>
          <w:rFonts w:ascii="楷体" w:hAnsi="楷体" w:eastAsia="楷体" w:cs="楷体"/>
          <w:sz w:val="32"/>
        </w:rPr>
        <w:t xml:space="preserve">四、财政拨款收入支出决算总表 </w:t>
      </w:r>
    </w:p>
    <w:p>
      <w:pPr>
        <w:rPr>
          <w:rFonts w:ascii="楷体" w:hAnsi="楷体" w:eastAsia="楷体" w:cs="楷体"/>
          <w:sz w:val="32"/>
        </w:rPr>
      </w:pPr>
      <w:r>
        <w:rPr>
          <w:rFonts w:ascii="楷体" w:hAnsi="楷体" w:eastAsia="楷体" w:cs="楷体"/>
          <w:sz w:val="32"/>
        </w:rPr>
        <w:t xml:space="preserve">五、一般公共预算财政拨款支出决算表 </w:t>
      </w:r>
    </w:p>
    <w:p>
      <w:pPr>
        <w:rPr>
          <w:rFonts w:ascii="楷体" w:hAnsi="楷体" w:eastAsia="楷体" w:cs="楷体"/>
          <w:sz w:val="32"/>
        </w:rPr>
      </w:pPr>
      <w:r>
        <w:rPr>
          <w:rFonts w:ascii="楷体" w:hAnsi="楷体" w:eastAsia="楷体" w:cs="楷体"/>
          <w:sz w:val="32"/>
        </w:rPr>
        <w:t xml:space="preserve">六、一般公共预算财政拨款基本支出决算表 </w:t>
      </w:r>
    </w:p>
    <w:p>
      <w:pPr>
        <w:rPr>
          <w:rFonts w:ascii="楷体" w:hAnsi="楷体" w:eastAsia="楷体" w:cs="楷体"/>
          <w:sz w:val="32"/>
        </w:rPr>
      </w:pPr>
      <w:r>
        <w:rPr>
          <w:rFonts w:ascii="楷体" w:hAnsi="楷体" w:eastAsia="楷体" w:cs="楷体"/>
          <w:sz w:val="32"/>
        </w:rPr>
        <w:t xml:space="preserve">七、一般公共预算财政拨款“三公”经费支出决算表 </w:t>
      </w:r>
    </w:p>
    <w:p>
      <w:pPr>
        <w:rPr>
          <w:rFonts w:ascii="楷体" w:hAnsi="楷体" w:eastAsia="楷体" w:cs="楷体"/>
          <w:sz w:val="32"/>
        </w:rPr>
      </w:pPr>
      <w:r>
        <w:rPr>
          <w:rFonts w:ascii="楷体" w:hAnsi="楷体" w:eastAsia="楷体" w:cs="楷体"/>
          <w:sz w:val="32"/>
        </w:rPr>
        <w:t xml:space="preserve">八、政府性基金预算财政拨款收入支出决算表 </w:t>
      </w:r>
    </w:p>
    <w:p>
      <w:pPr>
        <w:rPr>
          <w:rFonts w:ascii="楷体" w:hAnsi="楷体" w:eastAsia="楷体" w:cs="楷体"/>
          <w:sz w:val="32"/>
        </w:rPr>
      </w:pPr>
    </w:p>
    <w:p>
      <w:pPr>
        <w:rPr>
          <w:rFonts w:ascii="黑体" w:hAnsi="黑体" w:eastAsia="黑体" w:cs="黑体"/>
          <w:sz w:val="32"/>
        </w:rPr>
      </w:pPr>
      <w:r>
        <w:rPr>
          <w:rFonts w:ascii="黑体" w:hAnsi="黑体" w:eastAsia="黑体" w:cs="黑体"/>
          <w:sz w:val="32"/>
        </w:rPr>
        <w:t>第三部分</w:t>
      </w:r>
      <w:r>
        <w:rPr>
          <w:rFonts w:hint="eastAsia" w:ascii="黑体" w:hAnsi="黑体" w:eastAsia="黑体" w:cs="黑体"/>
          <w:sz w:val="32"/>
        </w:rPr>
        <w:t>中共沅江市委老干部局</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年度部门决算情况说明</w:t>
      </w:r>
    </w:p>
    <w:p>
      <w:pPr>
        <w:jc w:val="left"/>
        <w:rPr>
          <w:rFonts w:ascii="楷体" w:hAnsi="楷体" w:eastAsia="楷体" w:cs="楷体"/>
          <w:sz w:val="32"/>
        </w:rPr>
      </w:pPr>
      <w:r>
        <w:rPr>
          <w:rFonts w:hint="eastAsia" w:ascii="楷体" w:hAnsi="楷体" w:eastAsia="楷体" w:cs="楷体"/>
          <w:sz w:val="32"/>
        </w:rPr>
        <w:t>一、收入支出决算总体情况说明</w:t>
      </w:r>
    </w:p>
    <w:p>
      <w:pPr>
        <w:jc w:val="left"/>
        <w:rPr>
          <w:rFonts w:ascii="楷体" w:hAnsi="楷体" w:eastAsia="楷体" w:cs="楷体"/>
          <w:sz w:val="32"/>
        </w:rPr>
      </w:pPr>
      <w:r>
        <w:rPr>
          <w:rFonts w:hint="eastAsia" w:ascii="楷体" w:hAnsi="楷体" w:eastAsia="楷体" w:cs="楷体"/>
          <w:sz w:val="32"/>
        </w:rPr>
        <w:t>二、收入决算情况说明</w:t>
      </w:r>
    </w:p>
    <w:p>
      <w:pPr>
        <w:jc w:val="left"/>
        <w:rPr>
          <w:rFonts w:ascii="楷体" w:hAnsi="楷体" w:eastAsia="楷体" w:cs="楷体"/>
          <w:sz w:val="32"/>
        </w:rPr>
      </w:pPr>
      <w:r>
        <w:rPr>
          <w:rFonts w:hint="eastAsia" w:ascii="楷体" w:hAnsi="楷体" w:eastAsia="楷体" w:cs="楷体"/>
          <w:sz w:val="32"/>
        </w:rPr>
        <w:t>三、支出决算情况说明</w:t>
      </w:r>
    </w:p>
    <w:p>
      <w:pPr>
        <w:jc w:val="left"/>
        <w:rPr>
          <w:rFonts w:ascii="楷体" w:hAnsi="楷体" w:eastAsia="楷体" w:cs="楷体"/>
          <w:sz w:val="32"/>
        </w:rPr>
      </w:pPr>
      <w:r>
        <w:rPr>
          <w:rFonts w:hint="eastAsia" w:ascii="楷体" w:hAnsi="楷体" w:eastAsia="楷体" w:cs="楷体"/>
          <w:sz w:val="32"/>
        </w:rPr>
        <w:t>四、财政拨款收入支出决算总体情况说明</w:t>
      </w:r>
    </w:p>
    <w:p>
      <w:pPr>
        <w:jc w:val="left"/>
        <w:rPr>
          <w:rFonts w:ascii="楷体" w:hAnsi="楷体" w:eastAsia="楷体" w:cs="楷体"/>
          <w:sz w:val="32"/>
        </w:rPr>
      </w:pPr>
      <w:r>
        <w:rPr>
          <w:rFonts w:hint="eastAsia" w:ascii="楷体" w:hAnsi="楷体" w:eastAsia="楷体" w:cs="楷体"/>
          <w:sz w:val="32"/>
        </w:rPr>
        <w:t>五、一般公共预算财政拨款支出决算情况说明</w:t>
      </w:r>
    </w:p>
    <w:p>
      <w:pPr>
        <w:jc w:val="left"/>
        <w:rPr>
          <w:rFonts w:ascii="楷体" w:hAnsi="楷体" w:eastAsia="楷体" w:cs="楷体"/>
          <w:sz w:val="32"/>
        </w:rPr>
      </w:pPr>
      <w:r>
        <w:rPr>
          <w:rFonts w:hint="eastAsia" w:ascii="楷体" w:hAnsi="楷体" w:eastAsia="楷体" w:cs="楷体"/>
          <w:sz w:val="32"/>
        </w:rPr>
        <w:t xml:space="preserve">六、一般公共预算财政拨款基本支出决算情况说明 </w:t>
      </w:r>
    </w:p>
    <w:p>
      <w:pPr>
        <w:jc w:val="left"/>
        <w:rPr>
          <w:rFonts w:ascii="楷体" w:hAnsi="楷体" w:eastAsia="楷体" w:cs="楷体"/>
          <w:sz w:val="32"/>
        </w:rPr>
      </w:pPr>
      <w:r>
        <w:rPr>
          <w:rFonts w:hint="eastAsia" w:ascii="楷体" w:hAnsi="楷体" w:eastAsia="楷体" w:cs="楷体"/>
          <w:sz w:val="32"/>
        </w:rPr>
        <w:t>七</w:t>
      </w:r>
      <w:r>
        <w:rPr>
          <w:rFonts w:ascii="楷体" w:hAnsi="楷体" w:eastAsia="楷体" w:cs="楷体"/>
          <w:sz w:val="32"/>
        </w:rPr>
        <w:t>、政府性基金预算财政拨款支出决算情况说明</w:t>
      </w:r>
    </w:p>
    <w:p>
      <w:pPr>
        <w:jc w:val="left"/>
        <w:rPr>
          <w:rFonts w:ascii="楷体" w:hAnsi="楷体" w:eastAsia="楷体" w:cs="楷体"/>
          <w:sz w:val="32"/>
        </w:rPr>
      </w:pPr>
      <w:r>
        <w:rPr>
          <w:rFonts w:hint="eastAsia" w:ascii="楷体" w:hAnsi="楷体" w:eastAsia="楷体" w:cs="楷体"/>
          <w:sz w:val="32"/>
        </w:rPr>
        <w:t>八、一般公共预算财政拨款“三公”经费支出决算情况说明</w:t>
      </w:r>
    </w:p>
    <w:p>
      <w:pPr>
        <w:jc w:val="left"/>
        <w:rPr>
          <w:rFonts w:ascii="楷体" w:hAnsi="楷体" w:eastAsia="楷体" w:cs="楷体"/>
          <w:sz w:val="32"/>
        </w:rPr>
      </w:pPr>
      <w:r>
        <w:rPr>
          <w:rFonts w:hint="eastAsia" w:ascii="楷体" w:hAnsi="楷体" w:eastAsia="楷体" w:cs="楷体"/>
          <w:sz w:val="32"/>
        </w:rPr>
        <w:t>九、预算绩效情况说明</w:t>
      </w:r>
    </w:p>
    <w:p>
      <w:pPr>
        <w:jc w:val="left"/>
        <w:rPr>
          <w:rFonts w:ascii="楷体" w:hAnsi="楷体" w:eastAsia="楷体" w:cs="楷体"/>
          <w:sz w:val="32"/>
        </w:rPr>
      </w:pPr>
      <w:r>
        <w:rPr>
          <w:rFonts w:hint="eastAsia" w:ascii="楷体" w:hAnsi="楷体" w:eastAsia="楷体" w:cs="楷体"/>
          <w:sz w:val="32"/>
        </w:rPr>
        <w:t xml:space="preserve">十、其他重要事项情况说明 </w:t>
      </w:r>
    </w:p>
    <w:p>
      <w:pPr>
        <w:rPr>
          <w:rFonts w:ascii="黑体" w:hAnsi="黑体" w:eastAsia="黑体" w:cs="黑体"/>
          <w:sz w:val="32"/>
        </w:rPr>
      </w:pPr>
    </w:p>
    <w:p>
      <w:pPr>
        <w:rPr>
          <w:rFonts w:ascii="黑体" w:hAnsi="黑体" w:eastAsia="黑体" w:cs="黑体"/>
          <w:sz w:val="32"/>
        </w:rPr>
      </w:pPr>
      <w:r>
        <w:rPr>
          <w:rFonts w:ascii="黑体" w:hAnsi="黑体" w:eastAsia="黑体" w:cs="黑体"/>
          <w:sz w:val="32"/>
        </w:rPr>
        <w:t>第四部分 名词解释</w:t>
      </w:r>
    </w:p>
    <w:p>
      <w:pPr>
        <w:rPr>
          <w:rFonts w:ascii="黑体" w:hAnsi="黑体" w:eastAsia="黑体" w:cs="黑体"/>
          <w:sz w:val="32"/>
        </w:rPr>
      </w:pPr>
    </w:p>
    <w:p>
      <w:pPr>
        <w:rPr>
          <w:rFonts w:ascii="黑体" w:hAnsi="黑体" w:eastAsia="黑体" w:cs="黑体"/>
          <w:sz w:val="32"/>
        </w:rPr>
      </w:pPr>
    </w:p>
    <w:p>
      <w:pPr>
        <w:rPr>
          <w:rFonts w:ascii="黑体" w:hAnsi="黑体" w:eastAsia="黑体" w:cs="黑体"/>
          <w:sz w:val="32"/>
        </w:rPr>
      </w:pPr>
    </w:p>
    <w:p>
      <w:pPr>
        <w:rPr>
          <w:rFonts w:ascii="黑体" w:hAnsi="黑体" w:eastAsia="黑体" w:cs="黑体"/>
          <w:sz w:val="32"/>
        </w:rPr>
      </w:pPr>
    </w:p>
    <w:p>
      <w:pPr>
        <w:rPr>
          <w:rFonts w:ascii="黑体" w:hAnsi="黑体" w:eastAsia="黑体" w:cs="黑体"/>
          <w:sz w:val="32"/>
        </w:rPr>
      </w:pPr>
    </w:p>
    <w:p>
      <w:pPr>
        <w:rPr>
          <w:rFonts w:ascii="黑体" w:hAnsi="黑体" w:eastAsia="黑体" w:cs="黑体"/>
          <w:sz w:val="32"/>
        </w:rPr>
      </w:pPr>
    </w:p>
    <w:p>
      <w:pPr>
        <w:rPr>
          <w:rFonts w:ascii="黑体" w:hAnsi="黑体" w:eastAsia="黑体" w:cs="黑体"/>
          <w:sz w:val="32"/>
        </w:rPr>
      </w:pPr>
    </w:p>
    <w:p>
      <w:pPr>
        <w:rPr>
          <w:rFonts w:ascii="黑体" w:hAnsi="黑体" w:eastAsia="黑体" w:cs="黑体"/>
          <w:sz w:val="32"/>
        </w:rPr>
      </w:pPr>
    </w:p>
    <w:p>
      <w:pPr>
        <w:rPr>
          <w:rFonts w:ascii="黑体" w:hAnsi="黑体" w:eastAsia="黑体" w:cs="黑体"/>
          <w:sz w:val="32"/>
        </w:rPr>
      </w:pPr>
    </w:p>
    <w:p>
      <w:pPr>
        <w:rPr>
          <w:rFonts w:ascii="黑体" w:hAnsi="黑体" w:eastAsia="黑体" w:cs="黑体"/>
          <w:sz w:val="32"/>
        </w:rPr>
      </w:pPr>
    </w:p>
    <w:p>
      <w:pPr>
        <w:rPr>
          <w:rFonts w:ascii="黑体" w:hAnsi="黑体" w:eastAsia="黑体" w:cs="黑体"/>
          <w:sz w:val="32"/>
        </w:rPr>
      </w:pPr>
    </w:p>
    <w:p>
      <w:pPr>
        <w:rPr>
          <w:rFonts w:ascii="黑体" w:hAnsi="黑体" w:eastAsia="黑体" w:cs="黑体"/>
          <w:sz w:val="32"/>
        </w:rPr>
      </w:pPr>
    </w:p>
    <w:p>
      <w:pPr>
        <w:rPr>
          <w:rFonts w:ascii="黑体" w:hAnsi="黑体" w:eastAsia="黑体" w:cs="黑体"/>
          <w:sz w:val="32"/>
        </w:rPr>
      </w:pPr>
    </w:p>
    <w:p>
      <w:pPr>
        <w:jc w:val="center"/>
        <w:rPr>
          <w:rFonts w:ascii="宋体" w:hAnsi="宋体" w:eastAsia="宋体" w:cs="宋体"/>
          <w:sz w:val="44"/>
        </w:rPr>
      </w:pPr>
    </w:p>
    <w:p>
      <w:pPr>
        <w:jc w:val="center"/>
        <w:rPr>
          <w:rFonts w:ascii="方正小标宋_GBK" w:hAnsi="方正小标宋_GBK" w:eastAsia="方正小标宋_GBK" w:cs="方正小标宋_GBK"/>
          <w:sz w:val="44"/>
        </w:rPr>
      </w:pPr>
      <w:r>
        <w:rPr>
          <w:rFonts w:ascii="宋体" w:hAnsi="宋体" w:eastAsia="宋体" w:cs="宋体"/>
          <w:sz w:val="44"/>
        </w:rPr>
        <w:t>第一部分</w:t>
      </w:r>
      <w:r>
        <w:rPr>
          <w:rFonts w:ascii="方正小标宋_GBK" w:hAnsi="方正小标宋_GBK" w:eastAsia="方正小标宋_GBK" w:cs="方正小标宋_GBK"/>
          <w:sz w:val="44"/>
        </w:rPr>
        <w:t xml:space="preserve"> </w:t>
      </w:r>
    </w:p>
    <w:p>
      <w:pPr>
        <w:jc w:val="center"/>
        <w:rPr>
          <w:rFonts w:ascii="宋体" w:hAnsi="宋体" w:eastAsia="宋体" w:cs="宋体"/>
          <w:sz w:val="44"/>
        </w:rPr>
      </w:pPr>
      <w:r>
        <w:rPr>
          <w:rFonts w:hint="eastAsia" w:ascii="宋体" w:hAnsi="宋体" w:eastAsia="宋体" w:cs="宋体"/>
          <w:sz w:val="44"/>
        </w:rPr>
        <w:t>中共沅江市委老干部局</w:t>
      </w:r>
      <w:r>
        <w:rPr>
          <w:rFonts w:ascii="宋体" w:hAnsi="宋体" w:eastAsia="宋体" w:cs="宋体"/>
          <w:sz w:val="44"/>
        </w:rPr>
        <w:t>单位概况</w:t>
      </w:r>
    </w:p>
    <w:p>
      <w:pPr>
        <w:jc w:val="center"/>
        <w:rPr>
          <w:rFonts w:ascii="方正小标宋_GBK" w:hAnsi="方正小标宋_GBK" w:eastAsia="方正小标宋_GBK" w:cs="方正小标宋_GBK"/>
          <w:sz w:val="44"/>
        </w:rPr>
      </w:pPr>
    </w:p>
    <w:p>
      <w:pPr>
        <w:jc w:val="left"/>
        <w:rPr>
          <w:rFonts w:ascii="黑体" w:hAnsi="黑体" w:eastAsia="黑体" w:cs="黑体"/>
          <w:sz w:val="32"/>
        </w:rPr>
      </w:pPr>
      <w:r>
        <w:rPr>
          <w:rFonts w:ascii="黑体" w:hAnsi="黑体" w:eastAsia="黑体" w:cs="黑体"/>
          <w:sz w:val="32"/>
        </w:rPr>
        <w:t>一、主要职能</w:t>
      </w:r>
    </w:p>
    <w:p>
      <w:pPr>
        <w:ind w:left="791" w:leftChars="284" w:hanging="195" w:hangingChars="65"/>
        <w:rPr>
          <w:rFonts w:hint="eastAsia" w:ascii="仿宋" w:hAnsi="仿宋" w:eastAsia="仿宋"/>
          <w:sz w:val="30"/>
          <w:szCs w:val="30"/>
        </w:rPr>
      </w:pPr>
      <w:r>
        <w:rPr>
          <w:rFonts w:hint="eastAsia" w:ascii="仿宋" w:hAnsi="仿宋" w:eastAsia="仿宋"/>
          <w:sz w:val="30"/>
          <w:szCs w:val="30"/>
        </w:rPr>
        <w:t>1、</w:t>
      </w:r>
      <w:r>
        <w:rPr>
          <w:rFonts w:hint="eastAsia" w:ascii="仿宋" w:hAnsi="仿宋" w:eastAsia="仿宋" w:cs="Times New Roman"/>
          <w:sz w:val="30"/>
          <w:szCs w:val="30"/>
        </w:rPr>
        <w:t>落实离退休干部</w:t>
      </w:r>
      <w:r>
        <w:rPr>
          <w:rFonts w:hint="eastAsia" w:ascii="仿宋" w:hAnsi="仿宋" w:eastAsia="仿宋"/>
          <w:sz w:val="30"/>
          <w:szCs w:val="30"/>
        </w:rPr>
        <w:t>及遗孀的政治</w:t>
      </w:r>
      <w:r>
        <w:rPr>
          <w:rFonts w:hint="eastAsia" w:ascii="仿宋" w:hAnsi="仿宋" w:eastAsia="仿宋" w:cs="Times New Roman"/>
          <w:sz w:val="30"/>
          <w:szCs w:val="30"/>
        </w:rPr>
        <w:t>生活待遇，</w:t>
      </w:r>
    </w:p>
    <w:p>
      <w:pPr>
        <w:ind w:left="791" w:leftChars="284" w:hanging="195" w:hangingChars="65"/>
        <w:rPr>
          <w:rFonts w:hint="eastAsia" w:ascii="仿宋" w:hAnsi="仿宋" w:eastAsia="仿宋"/>
          <w:sz w:val="30"/>
          <w:szCs w:val="30"/>
        </w:rPr>
      </w:pPr>
      <w:r>
        <w:rPr>
          <w:rFonts w:hint="eastAsia" w:ascii="仿宋" w:hAnsi="仿宋" w:eastAsia="仿宋"/>
          <w:sz w:val="30"/>
          <w:szCs w:val="30"/>
        </w:rPr>
        <w:t>2、</w:t>
      </w:r>
      <w:r>
        <w:rPr>
          <w:rFonts w:hint="eastAsia" w:ascii="仿宋" w:hAnsi="仿宋" w:eastAsia="仿宋" w:cs="Times New Roman"/>
          <w:sz w:val="30"/>
          <w:szCs w:val="30"/>
        </w:rPr>
        <w:t>组织离退休干部发挥作用和开展活动，</w:t>
      </w:r>
    </w:p>
    <w:p>
      <w:pPr>
        <w:ind w:left="791" w:leftChars="284" w:hanging="195" w:hangingChars="65"/>
        <w:rPr>
          <w:rFonts w:hint="eastAsia" w:ascii="仿宋" w:hAnsi="仿宋" w:eastAsia="仿宋"/>
          <w:color w:val="006AB6"/>
          <w:sz w:val="16"/>
          <w:szCs w:val="16"/>
        </w:rPr>
      </w:pPr>
      <w:r>
        <w:rPr>
          <w:rFonts w:hint="eastAsia" w:ascii="仿宋" w:hAnsi="仿宋" w:eastAsia="仿宋"/>
          <w:sz w:val="30"/>
          <w:szCs w:val="30"/>
        </w:rPr>
        <w:t>3、</w:t>
      </w:r>
      <w:r>
        <w:rPr>
          <w:rFonts w:hint="eastAsia" w:ascii="仿宋" w:hAnsi="仿宋" w:eastAsia="仿宋" w:cs="Times New Roman"/>
          <w:sz w:val="30"/>
          <w:szCs w:val="30"/>
        </w:rPr>
        <w:t>加强老干部工作队伍自身建设等。</w:t>
      </w:r>
      <w:r>
        <w:rPr>
          <w:rFonts w:hint="eastAsia" w:ascii="仿宋" w:hAnsi="Calibri" w:eastAsia="仿宋" w:cs="Times New Roman"/>
          <w:sz w:val="30"/>
          <w:szCs w:val="30"/>
        </w:rPr>
        <w:t> </w:t>
      </w:r>
      <w:r>
        <w:rPr>
          <w:rFonts w:ascii="Calibri" w:hAnsi="Calibri" w:eastAsia="仿宋" w:cs="Times New Roman"/>
          <w:color w:val="006AB6"/>
          <w:sz w:val="16"/>
          <w:szCs w:val="16"/>
        </w:rPr>
        <w:t>  </w:t>
      </w:r>
    </w:p>
    <w:p>
      <w:pPr>
        <w:ind w:left="795" w:hanging="795"/>
        <w:rPr>
          <w:rFonts w:ascii="黑体" w:hAnsi="黑体" w:eastAsia="黑体" w:cs="黑体"/>
          <w:sz w:val="32"/>
        </w:rPr>
      </w:pPr>
      <w:r>
        <w:rPr>
          <w:rFonts w:ascii="黑体" w:hAnsi="黑体" w:eastAsia="黑体" w:cs="黑体"/>
          <w:sz w:val="32"/>
        </w:rPr>
        <w:t>二、部门决算单位构成</w:t>
      </w:r>
    </w:p>
    <w:p>
      <w:pPr>
        <w:ind w:firstLine="640"/>
        <w:rPr>
          <w:rFonts w:ascii="仿宋" w:hAnsi="仿宋" w:eastAsia="仿宋" w:cs="仿宋"/>
          <w:sz w:val="32"/>
        </w:rPr>
      </w:pPr>
      <w:r>
        <w:rPr>
          <w:rFonts w:ascii="仿宋" w:hAnsi="仿宋" w:eastAsia="仿宋" w:cs="仿宋"/>
          <w:sz w:val="32"/>
        </w:rPr>
        <w:t>从决算单位构成看，</w:t>
      </w:r>
      <w:r>
        <w:rPr>
          <w:rFonts w:hint="eastAsia" w:ascii="仿宋" w:hAnsi="仿宋" w:eastAsia="仿宋" w:cs="仿宋"/>
          <w:sz w:val="32"/>
        </w:rPr>
        <w:t>中共沅江市委老干部局部门决算仅包含中共沅江市委老干部局本级部门决算。</w:t>
      </w:r>
    </w:p>
    <w:p>
      <w:pPr>
        <w:ind w:firstLine="640"/>
        <w:rPr>
          <w:rFonts w:ascii="仿宋" w:hAnsi="仿宋" w:eastAsia="仿宋" w:cs="仿宋"/>
          <w:sz w:val="32"/>
        </w:rPr>
      </w:pPr>
    </w:p>
    <w:p>
      <w:pPr>
        <w:ind w:firstLine="640"/>
        <w:jc w:val="center"/>
        <w:rPr>
          <w:rFonts w:ascii="方正小标宋_GBK" w:hAnsi="方正小标宋_GBK" w:eastAsia="方正小标宋_GBK" w:cs="方正小标宋_GBK"/>
          <w:sz w:val="44"/>
        </w:rPr>
      </w:pPr>
      <w:r>
        <w:rPr>
          <w:rFonts w:ascii="宋体" w:hAnsi="宋体" w:eastAsia="宋体" w:cs="宋体"/>
          <w:sz w:val="44"/>
        </w:rPr>
        <w:t>第二部分</w:t>
      </w:r>
    </w:p>
    <w:p>
      <w:pPr>
        <w:ind w:firstLine="640"/>
        <w:jc w:val="center"/>
        <w:rPr>
          <w:rFonts w:ascii="方正小标宋_GBK" w:hAnsi="方正小标宋_GBK" w:eastAsia="方正小标宋_GBK" w:cs="方正小标宋_GBK"/>
          <w:sz w:val="44"/>
        </w:rPr>
      </w:pPr>
      <w:r>
        <w:rPr>
          <w:rFonts w:hint="eastAsia" w:ascii="宋体" w:hAnsi="宋体" w:eastAsia="宋体" w:cs="宋体"/>
          <w:sz w:val="44"/>
        </w:rPr>
        <w:t>中共沅江市委老干部局</w:t>
      </w:r>
      <w:r>
        <w:rPr>
          <w:rFonts w:ascii="宋体" w:hAnsi="宋体" w:eastAsia="宋体" w:cs="宋体"/>
          <w:sz w:val="44"/>
        </w:rPr>
        <w:t>201</w:t>
      </w:r>
      <w:r>
        <w:rPr>
          <w:rFonts w:hint="eastAsia" w:ascii="宋体" w:hAnsi="宋体" w:eastAsia="宋体" w:cs="宋体"/>
          <w:sz w:val="44"/>
        </w:rPr>
        <w:t>9</w:t>
      </w:r>
      <w:r>
        <w:rPr>
          <w:rFonts w:ascii="宋体" w:hAnsi="宋体" w:eastAsia="宋体" w:cs="宋体"/>
          <w:sz w:val="44"/>
        </w:rPr>
        <w:t>年度部门决算</w:t>
      </w:r>
      <w:r>
        <w:rPr>
          <w:rFonts w:hint="eastAsia" w:ascii="宋体" w:hAnsi="宋体" w:eastAsia="宋体" w:cs="宋体"/>
          <w:sz w:val="44"/>
        </w:rPr>
        <w:t>表</w:t>
      </w:r>
    </w:p>
    <w:p>
      <w:pPr>
        <w:ind w:firstLine="640"/>
        <w:rPr>
          <w:rFonts w:ascii="仿宋" w:hAnsi="仿宋" w:eastAsia="仿宋" w:cs="仿宋"/>
          <w:sz w:val="32"/>
        </w:rPr>
      </w:pPr>
    </w:p>
    <w:p>
      <w:pPr>
        <w:jc w:val="left"/>
        <w:rPr>
          <w:rFonts w:ascii="仿宋" w:hAnsi="仿宋" w:eastAsia="仿宋" w:cs="仿宋"/>
          <w:sz w:val="32"/>
        </w:rPr>
      </w:pPr>
      <w:r>
        <w:rPr>
          <w:rFonts w:ascii="仿宋" w:hAnsi="仿宋" w:eastAsia="仿宋" w:cs="仿宋"/>
          <w:sz w:val="32"/>
        </w:rPr>
        <w:t>表1：收入支出决算总表</w:t>
      </w:r>
    </w:p>
    <w:p>
      <w:pPr>
        <w:jc w:val="left"/>
        <w:rPr>
          <w:rFonts w:ascii="仿宋" w:hAnsi="仿宋" w:eastAsia="仿宋" w:cs="仿宋"/>
          <w:sz w:val="32"/>
        </w:rPr>
      </w:pPr>
      <w:r>
        <w:rPr>
          <w:rFonts w:ascii="仿宋" w:hAnsi="仿宋" w:eastAsia="仿宋" w:cs="仿宋"/>
          <w:sz w:val="32"/>
        </w:rPr>
        <w:t>表2：收入决算表</w:t>
      </w:r>
    </w:p>
    <w:p>
      <w:pPr>
        <w:jc w:val="left"/>
        <w:rPr>
          <w:rFonts w:ascii="仿宋" w:hAnsi="仿宋" w:eastAsia="仿宋" w:cs="仿宋"/>
          <w:sz w:val="32"/>
        </w:rPr>
      </w:pPr>
      <w:r>
        <w:rPr>
          <w:rFonts w:ascii="仿宋" w:hAnsi="仿宋" w:eastAsia="仿宋" w:cs="仿宋"/>
          <w:sz w:val="32"/>
        </w:rPr>
        <w:t>表3：支出决算表</w:t>
      </w:r>
    </w:p>
    <w:p>
      <w:pPr>
        <w:jc w:val="left"/>
        <w:rPr>
          <w:rFonts w:ascii="仿宋" w:hAnsi="仿宋" w:eastAsia="仿宋" w:cs="仿宋"/>
          <w:sz w:val="32"/>
        </w:rPr>
      </w:pPr>
      <w:r>
        <w:rPr>
          <w:rFonts w:ascii="仿宋" w:hAnsi="仿宋" w:eastAsia="仿宋" w:cs="仿宋"/>
          <w:sz w:val="32"/>
        </w:rPr>
        <w:t>表4：财政拨款收入支出决算总表</w:t>
      </w:r>
    </w:p>
    <w:p>
      <w:pPr>
        <w:jc w:val="left"/>
        <w:rPr>
          <w:rFonts w:ascii="仿宋" w:hAnsi="仿宋" w:eastAsia="仿宋" w:cs="仿宋"/>
          <w:sz w:val="32"/>
        </w:rPr>
      </w:pPr>
      <w:r>
        <w:rPr>
          <w:rFonts w:ascii="仿宋" w:hAnsi="仿宋" w:eastAsia="仿宋" w:cs="仿宋"/>
          <w:sz w:val="32"/>
        </w:rPr>
        <w:t>表5：一般公共预算财政拨款支出决算表</w:t>
      </w:r>
    </w:p>
    <w:p>
      <w:pPr>
        <w:jc w:val="left"/>
        <w:rPr>
          <w:rFonts w:ascii="仿宋" w:hAnsi="仿宋" w:eastAsia="仿宋" w:cs="仿宋"/>
          <w:sz w:val="32"/>
        </w:rPr>
      </w:pPr>
      <w:r>
        <w:rPr>
          <w:rFonts w:ascii="仿宋" w:hAnsi="仿宋" w:eastAsia="仿宋" w:cs="仿宋"/>
          <w:sz w:val="32"/>
        </w:rPr>
        <w:t>表6：一般公共预算财政拨款基本支出决算表</w:t>
      </w:r>
    </w:p>
    <w:p>
      <w:pPr>
        <w:jc w:val="left"/>
        <w:rPr>
          <w:rFonts w:ascii="仿宋" w:hAnsi="仿宋" w:eastAsia="仿宋" w:cs="仿宋"/>
          <w:sz w:val="32"/>
        </w:rPr>
      </w:pPr>
      <w:r>
        <w:rPr>
          <w:rFonts w:ascii="仿宋" w:hAnsi="仿宋" w:eastAsia="仿宋" w:cs="仿宋"/>
          <w:sz w:val="32"/>
        </w:rPr>
        <w:t>表7：一般公共预算财政拨款“三公”经费支出决算表</w:t>
      </w:r>
    </w:p>
    <w:p>
      <w:pPr>
        <w:jc w:val="left"/>
        <w:rPr>
          <w:rFonts w:ascii="仿宋" w:hAnsi="仿宋" w:eastAsia="仿宋" w:cs="仿宋"/>
          <w:sz w:val="32"/>
        </w:rPr>
      </w:pPr>
      <w:r>
        <w:rPr>
          <w:rFonts w:ascii="仿宋" w:hAnsi="仿宋" w:eastAsia="仿宋" w:cs="仿宋"/>
          <w:sz w:val="32"/>
        </w:rPr>
        <w:t>表8：政府性基金预算财政拨款收入支出决算表</w:t>
      </w:r>
    </w:p>
    <w:p>
      <w:pPr>
        <w:jc w:val="left"/>
        <w:rPr>
          <w:rFonts w:ascii="仿宋" w:hAnsi="仿宋" w:eastAsia="仿宋" w:cs="仿宋"/>
          <w:b/>
          <w:sz w:val="32"/>
        </w:rPr>
      </w:pPr>
    </w:p>
    <w:p>
      <w:pPr>
        <w:ind w:firstLine="640"/>
        <w:jc w:val="left"/>
        <w:rPr>
          <w:rFonts w:ascii="仿宋" w:hAnsi="仿宋" w:eastAsia="仿宋" w:cs="仿宋"/>
          <w:sz w:val="32"/>
        </w:rPr>
      </w:pPr>
    </w:p>
    <w:p>
      <w:pPr>
        <w:jc w:val="center"/>
        <w:rPr>
          <w:rFonts w:ascii="方正小标宋_GBK" w:hAnsi="方正小标宋_GBK" w:eastAsia="方正小标宋_GBK" w:cs="方正小标宋_GBK"/>
          <w:sz w:val="44"/>
        </w:rPr>
      </w:pPr>
      <w:r>
        <w:rPr>
          <w:rFonts w:ascii="宋体" w:hAnsi="宋体" w:eastAsia="宋体" w:cs="宋体"/>
          <w:sz w:val="44"/>
        </w:rPr>
        <w:t>第三部分</w:t>
      </w:r>
    </w:p>
    <w:p>
      <w:pPr>
        <w:jc w:val="center"/>
        <w:rPr>
          <w:rFonts w:ascii="方正小标宋_GBK" w:hAnsi="方正小标宋_GBK" w:eastAsia="方正小标宋_GBK" w:cs="方正小标宋_GBK"/>
          <w:sz w:val="44"/>
        </w:rPr>
      </w:pPr>
      <w:r>
        <w:rPr>
          <w:rFonts w:hint="eastAsia" w:ascii="宋体" w:hAnsi="宋体" w:eastAsia="宋体" w:cs="宋体"/>
          <w:sz w:val="44"/>
        </w:rPr>
        <w:t>中共沅江市委老干部局</w:t>
      </w:r>
      <w:r>
        <w:rPr>
          <w:rFonts w:ascii="宋体" w:hAnsi="宋体" w:eastAsia="宋体" w:cs="宋体"/>
          <w:sz w:val="44"/>
        </w:rPr>
        <w:t>201</w:t>
      </w:r>
      <w:r>
        <w:rPr>
          <w:rFonts w:hint="eastAsia" w:ascii="宋体" w:hAnsi="宋体" w:eastAsia="宋体" w:cs="宋体"/>
          <w:sz w:val="44"/>
        </w:rPr>
        <w:t>9</w:t>
      </w:r>
      <w:r>
        <w:rPr>
          <w:rFonts w:ascii="宋体" w:hAnsi="宋体" w:eastAsia="宋体" w:cs="宋体"/>
          <w:sz w:val="44"/>
        </w:rPr>
        <w:t xml:space="preserve"> 年度部门决算情况说明</w:t>
      </w:r>
    </w:p>
    <w:p>
      <w:pPr>
        <w:ind w:firstLine="640"/>
        <w:jc w:val="left"/>
        <w:rPr>
          <w:rFonts w:ascii="黑体" w:hAnsi="黑体" w:eastAsia="黑体" w:cs="黑体"/>
          <w:sz w:val="32"/>
        </w:rPr>
      </w:pPr>
    </w:p>
    <w:p>
      <w:pPr>
        <w:ind w:firstLine="640"/>
        <w:jc w:val="left"/>
        <w:rPr>
          <w:rFonts w:ascii="黑体" w:hAnsi="黑体" w:eastAsia="黑体" w:cs="黑体"/>
          <w:sz w:val="32"/>
        </w:rPr>
      </w:pPr>
      <w:r>
        <w:rPr>
          <w:rFonts w:ascii="黑体" w:hAnsi="黑体" w:eastAsia="黑体" w:cs="黑体"/>
          <w:sz w:val="32"/>
        </w:rPr>
        <w:t>一、关于</w:t>
      </w:r>
      <w:r>
        <w:rPr>
          <w:rFonts w:hint="eastAsia" w:ascii="黑体" w:hAnsi="黑体" w:eastAsia="黑体" w:cs="黑体"/>
          <w:sz w:val="32"/>
        </w:rPr>
        <w:t>中共沅江市委老干部局</w:t>
      </w:r>
      <w:r>
        <w:rPr>
          <w:rFonts w:ascii="黑体" w:hAnsi="黑体" w:eastAsia="黑体" w:cs="黑体"/>
          <w:sz w:val="32"/>
        </w:rPr>
        <w:t xml:space="preserve"> 201</w:t>
      </w:r>
      <w:r>
        <w:rPr>
          <w:rFonts w:hint="eastAsia" w:ascii="黑体" w:hAnsi="黑体" w:eastAsia="黑体" w:cs="黑体"/>
          <w:sz w:val="32"/>
        </w:rPr>
        <w:t>9</w:t>
      </w:r>
      <w:r>
        <w:rPr>
          <w:rFonts w:ascii="黑体" w:hAnsi="黑体" w:eastAsia="黑体" w:cs="黑体"/>
          <w:sz w:val="32"/>
        </w:rPr>
        <w:t xml:space="preserve"> 年度收入支出决算总体情况说明</w:t>
      </w:r>
    </w:p>
    <w:p>
      <w:pPr>
        <w:ind w:firstLine="640"/>
        <w:jc w:val="left"/>
        <w:rPr>
          <w:rFonts w:ascii="仿宋" w:hAnsi="仿宋" w:eastAsia="仿宋" w:cs="仿宋"/>
          <w:sz w:val="32"/>
        </w:rPr>
      </w:pPr>
      <w:r>
        <w:rPr>
          <w:rFonts w:hint="eastAsia" w:ascii="仿宋" w:hAnsi="仿宋" w:eastAsia="仿宋" w:cs="仿宋"/>
          <w:sz w:val="32"/>
        </w:rPr>
        <w:t>中共沅江市委老干部局</w:t>
      </w: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年度收入总计</w:t>
      </w:r>
      <w:r>
        <w:rPr>
          <w:rFonts w:hint="eastAsia" w:ascii="仿宋" w:hAnsi="仿宋" w:eastAsia="仿宋" w:cs="仿宋"/>
          <w:sz w:val="32"/>
        </w:rPr>
        <w:t>448.01</w:t>
      </w:r>
      <w:r>
        <w:rPr>
          <w:rFonts w:ascii="仿宋" w:hAnsi="仿宋" w:eastAsia="仿宋" w:cs="仿宋"/>
          <w:sz w:val="32"/>
        </w:rPr>
        <w:t>万元，比上年同期减少</w:t>
      </w:r>
      <w:r>
        <w:rPr>
          <w:rFonts w:hint="eastAsia" w:ascii="仿宋" w:hAnsi="仿宋" w:eastAsia="仿宋" w:cs="仿宋"/>
          <w:sz w:val="32"/>
        </w:rPr>
        <w:t>20.49</w:t>
      </w:r>
      <w:r>
        <w:rPr>
          <w:rFonts w:ascii="仿宋" w:hAnsi="仿宋" w:eastAsia="仿宋" w:cs="仿宋"/>
          <w:sz w:val="32"/>
        </w:rPr>
        <w:t>万元，下降</w:t>
      </w:r>
      <w:r>
        <w:rPr>
          <w:rFonts w:hint="eastAsia" w:ascii="仿宋" w:hAnsi="仿宋" w:eastAsia="仿宋" w:cs="仿宋"/>
          <w:sz w:val="32"/>
        </w:rPr>
        <w:t>4.37</w:t>
      </w:r>
      <w:r>
        <w:rPr>
          <w:rFonts w:ascii="仿宋" w:hAnsi="仿宋" w:eastAsia="仿宋" w:cs="仿宋"/>
          <w:sz w:val="32"/>
        </w:rPr>
        <w:t>%；支出总计</w:t>
      </w:r>
      <w:r>
        <w:rPr>
          <w:rFonts w:hint="eastAsia" w:ascii="仿宋" w:hAnsi="仿宋" w:eastAsia="仿宋" w:cs="仿宋"/>
          <w:sz w:val="32"/>
        </w:rPr>
        <w:t>514.1</w:t>
      </w:r>
      <w:r>
        <w:rPr>
          <w:rFonts w:ascii="仿宋" w:hAnsi="仿宋" w:eastAsia="仿宋" w:cs="仿宋"/>
          <w:sz w:val="32"/>
        </w:rPr>
        <w:t>万元，比上年同期</w:t>
      </w:r>
      <w:r>
        <w:rPr>
          <w:rFonts w:hint="eastAsia" w:ascii="仿宋" w:hAnsi="仿宋" w:eastAsia="仿宋" w:cs="仿宋"/>
          <w:sz w:val="32"/>
        </w:rPr>
        <w:t>增加32.27</w:t>
      </w:r>
      <w:r>
        <w:rPr>
          <w:rFonts w:ascii="仿宋" w:hAnsi="仿宋" w:eastAsia="仿宋" w:cs="仿宋"/>
          <w:sz w:val="32"/>
        </w:rPr>
        <w:t>万元，</w:t>
      </w:r>
      <w:r>
        <w:rPr>
          <w:rFonts w:hint="eastAsia" w:ascii="仿宋" w:hAnsi="仿宋" w:eastAsia="仿宋" w:cs="仿宋"/>
          <w:sz w:val="32"/>
        </w:rPr>
        <w:t>上涨6.7</w:t>
      </w:r>
      <w:r>
        <w:rPr>
          <w:rFonts w:ascii="仿宋" w:hAnsi="仿宋" w:eastAsia="仿宋" w:cs="仿宋"/>
          <w:sz w:val="32"/>
        </w:rPr>
        <w:t>%。主要原因：</w:t>
      </w:r>
      <w:r>
        <w:rPr>
          <w:rFonts w:hint="eastAsia" w:ascii="仿宋" w:hAnsi="仿宋" w:eastAsia="仿宋" w:cs="仿宋"/>
          <w:sz w:val="32"/>
        </w:rPr>
        <w:t>2019年因老年大学工资及设备维修，老年协会活动开展，故而相应的收入支出增加。</w:t>
      </w:r>
    </w:p>
    <w:p>
      <w:pPr>
        <w:ind w:firstLine="640"/>
        <w:jc w:val="left"/>
        <w:rPr>
          <w:rFonts w:ascii="仿宋" w:hAnsi="仿宋" w:eastAsia="仿宋" w:cs="仿宋"/>
          <w:sz w:val="32"/>
        </w:rPr>
      </w:pPr>
    </w:p>
    <w:p>
      <w:pPr>
        <w:ind w:firstLine="640"/>
        <w:jc w:val="left"/>
        <w:rPr>
          <w:rFonts w:ascii="黑体" w:hAnsi="黑体" w:eastAsia="黑体" w:cs="黑体"/>
          <w:sz w:val="32"/>
        </w:rPr>
      </w:pPr>
      <w:r>
        <w:rPr>
          <w:rFonts w:ascii="黑体" w:hAnsi="黑体" w:eastAsia="黑体" w:cs="黑体"/>
          <w:sz w:val="32"/>
        </w:rPr>
        <w:t>二、关于</w:t>
      </w:r>
      <w:r>
        <w:rPr>
          <w:rFonts w:hint="eastAsia" w:ascii="黑体" w:hAnsi="黑体" w:eastAsia="黑体" w:cs="黑体"/>
          <w:sz w:val="32"/>
        </w:rPr>
        <w:t>中共沅江市委老干部局</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年度收入决算情况说明</w:t>
      </w:r>
    </w:p>
    <w:p>
      <w:pPr>
        <w:ind w:firstLine="640"/>
        <w:jc w:val="left"/>
        <w:rPr>
          <w:rFonts w:ascii="仿宋" w:hAnsi="仿宋" w:eastAsia="仿宋" w:cs="仿宋"/>
          <w:sz w:val="32"/>
        </w:rPr>
      </w:pP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 xml:space="preserve">年度收入合计 </w:t>
      </w:r>
      <w:r>
        <w:rPr>
          <w:rFonts w:hint="eastAsia" w:ascii="仿宋" w:hAnsi="仿宋" w:eastAsia="仿宋" w:cs="仿宋"/>
          <w:sz w:val="32"/>
        </w:rPr>
        <w:t>448.01</w:t>
      </w:r>
      <w:r>
        <w:rPr>
          <w:rFonts w:ascii="仿宋" w:hAnsi="仿宋" w:eastAsia="仿宋" w:cs="仿宋"/>
          <w:sz w:val="32"/>
        </w:rPr>
        <w:t>万元，其中：财政拨款收入</w:t>
      </w:r>
      <w:r>
        <w:rPr>
          <w:rFonts w:hint="eastAsia" w:ascii="仿宋" w:hAnsi="仿宋" w:eastAsia="仿宋" w:cs="仿宋"/>
          <w:sz w:val="32"/>
        </w:rPr>
        <w:t>448.01</w:t>
      </w:r>
      <w:r>
        <w:rPr>
          <w:rFonts w:ascii="仿宋" w:hAnsi="仿宋" w:eastAsia="仿宋" w:cs="仿宋"/>
          <w:sz w:val="32"/>
        </w:rPr>
        <w:t>万元，占</w:t>
      </w:r>
      <w:r>
        <w:rPr>
          <w:rFonts w:hint="eastAsia" w:ascii="仿宋" w:hAnsi="仿宋" w:eastAsia="仿宋" w:cs="仿宋"/>
          <w:sz w:val="32"/>
        </w:rPr>
        <w:t>100</w:t>
      </w:r>
      <w:r>
        <w:rPr>
          <w:rFonts w:ascii="仿宋" w:hAnsi="仿宋" w:eastAsia="仿宋" w:cs="仿宋"/>
          <w:sz w:val="32"/>
        </w:rPr>
        <w:t>%</w:t>
      </w:r>
      <w:r>
        <w:rPr>
          <w:rFonts w:hint="eastAsia" w:ascii="仿宋" w:hAnsi="仿宋" w:eastAsia="仿宋" w:cs="仿宋"/>
          <w:sz w:val="32"/>
        </w:rPr>
        <w:t>。</w:t>
      </w:r>
    </w:p>
    <w:p>
      <w:pPr>
        <w:jc w:val="left"/>
        <w:rPr>
          <w:rFonts w:ascii="仿宋" w:hAnsi="仿宋" w:eastAsia="仿宋" w:cs="仿宋"/>
          <w:sz w:val="32"/>
        </w:rPr>
      </w:pPr>
    </w:p>
    <w:p>
      <w:pPr>
        <w:ind w:firstLine="640"/>
        <w:jc w:val="left"/>
        <w:rPr>
          <w:rFonts w:ascii="黑体" w:hAnsi="黑体" w:eastAsia="黑体" w:cs="黑体"/>
          <w:sz w:val="32"/>
        </w:rPr>
      </w:pPr>
      <w:r>
        <w:rPr>
          <w:rFonts w:ascii="黑体" w:hAnsi="黑体" w:eastAsia="黑体" w:cs="黑体"/>
          <w:sz w:val="32"/>
        </w:rPr>
        <w:t>三、关于</w:t>
      </w:r>
      <w:r>
        <w:rPr>
          <w:rFonts w:hint="eastAsia" w:ascii="黑体" w:hAnsi="黑体" w:eastAsia="黑体" w:cs="黑体"/>
          <w:sz w:val="32"/>
        </w:rPr>
        <w:t>中共沅江市委老干部局</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年度支出决算情况说明</w:t>
      </w:r>
    </w:p>
    <w:p>
      <w:pPr>
        <w:ind w:firstLine="640"/>
        <w:jc w:val="left"/>
        <w:rPr>
          <w:rFonts w:ascii="仿宋" w:hAnsi="仿宋" w:eastAsia="仿宋" w:cs="仿宋"/>
          <w:sz w:val="32"/>
        </w:rPr>
      </w:pP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年度支出合计</w:t>
      </w:r>
      <w:r>
        <w:rPr>
          <w:rFonts w:hint="eastAsia" w:ascii="仿宋" w:hAnsi="仿宋" w:eastAsia="仿宋" w:cs="仿宋"/>
          <w:sz w:val="32"/>
        </w:rPr>
        <w:t>514.10</w:t>
      </w:r>
      <w:r>
        <w:rPr>
          <w:rFonts w:ascii="仿宋" w:hAnsi="仿宋" w:eastAsia="仿宋" w:cs="仿宋"/>
          <w:sz w:val="32"/>
        </w:rPr>
        <w:t>万元，其中：基本支出</w:t>
      </w:r>
      <w:r>
        <w:rPr>
          <w:rFonts w:hint="eastAsia" w:ascii="仿宋" w:hAnsi="仿宋" w:eastAsia="仿宋" w:cs="仿宋"/>
          <w:sz w:val="32"/>
        </w:rPr>
        <w:t>293.38</w:t>
      </w:r>
      <w:r>
        <w:rPr>
          <w:rFonts w:ascii="仿宋" w:hAnsi="仿宋" w:eastAsia="仿宋" w:cs="仿宋"/>
          <w:sz w:val="32"/>
        </w:rPr>
        <w:t>万元，占</w:t>
      </w:r>
      <w:r>
        <w:rPr>
          <w:rFonts w:hint="eastAsia" w:ascii="仿宋" w:hAnsi="仿宋" w:eastAsia="仿宋" w:cs="仿宋"/>
          <w:sz w:val="32"/>
        </w:rPr>
        <w:t>57</w:t>
      </w:r>
      <w:r>
        <w:rPr>
          <w:rFonts w:ascii="仿宋" w:hAnsi="仿宋" w:eastAsia="仿宋" w:cs="仿宋"/>
          <w:sz w:val="32"/>
        </w:rPr>
        <w:t>%；项目支出</w:t>
      </w:r>
      <w:r>
        <w:rPr>
          <w:rFonts w:hint="eastAsia" w:ascii="仿宋" w:hAnsi="仿宋" w:eastAsia="仿宋" w:cs="仿宋"/>
          <w:sz w:val="32"/>
        </w:rPr>
        <w:t>220.72</w:t>
      </w:r>
      <w:r>
        <w:rPr>
          <w:rFonts w:ascii="仿宋" w:hAnsi="仿宋" w:eastAsia="仿宋" w:cs="仿宋"/>
          <w:sz w:val="32"/>
        </w:rPr>
        <w:t>万元，占</w:t>
      </w:r>
      <w:r>
        <w:rPr>
          <w:rFonts w:hint="eastAsia" w:ascii="仿宋" w:hAnsi="仿宋" w:eastAsia="仿宋" w:cs="仿宋"/>
          <w:sz w:val="32"/>
        </w:rPr>
        <w:t>43</w:t>
      </w:r>
      <w:r>
        <w:rPr>
          <w:rFonts w:ascii="仿宋" w:hAnsi="仿宋" w:eastAsia="仿宋" w:cs="仿宋"/>
          <w:sz w:val="32"/>
        </w:rPr>
        <w:t>%</w:t>
      </w:r>
      <w:r>
        <w:rPr>
          <w:rFonts w:hint="eastAsia" w:ascii="仿宋" w:hAnsi="仿宋" w:eastAsia="仿宋" w:cs="仿宋"/>
          <w:sz w:val="32"/>
        </w:rPr>
        <w:t>。</w:t>
      </w:r>
      <w:r>
        <w:rPr>
          <w:rFonts w:ascii="仿宋" w:hAnsi="仿宋" w:eastAsia="仿宋" w:cs="仿宋"/>
          <w:sz w:val="32"/>
        </w:rPr>
        <w:t xml:space="preserve"> </w:t>
      </w:r>
    </w:p>
    <w:p>
      <w:pPr>
        <w:ind w:firstLine="640"/>
        <w:jc w:val="left"/>
        <w:rPr>
          <w:rFonts w:ascii="黑体" w:hAnsi="黑体" w:eastAsia="黑体" w:cs="黑体"/>
          <w:sz w:val="32"/>
        </w:rPr>
      </w:pPr>
      <w:r>
        <w:rPr>
          <w:rFonts w:ascii="黑体" w:hAnsi="黑体" w:eastAsia="黑体" w:cs="黑体"/>
          <w:sz w:val="32"/>
        </w:rPr>
        <w:t xml:space="preserve"> 四、关于</w:t>
      </w:r>
      <w:r>
        <w:rPr>
          <w:rFonts w:hint="eastAsia" w:ascii="黑体" w:hAnsi="黑体" w:eastAsia="黑体" w:cs="黑体"/>
          <w:sz w:val="32"/>
        </w:rPr>
        <w:t>中共沅江市委老干部局</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 xml:space="preserve"> 年度财政拨款收入支出决算总体情况说明</w:t>
      </w:r>
    </w:p>
    <w:p>
      <w:pPr>
        <w:ind w:firstLine="640"/>
        <w:jc w:val="left"/>
        <w:rPr>
          <w:rFonts w:ascii="仿宋" w:hAnsi="仿宋" w:eastAsia="仿宋" w:cs="仿宋"/>
          <w:sz w:val="32"/>
        </w:rPr>
      </w:pPr>
      <w:r>
        <w:rPr>
          <w:rFonts w:ascii="仿宋" w:hAnsi="仿宋" w:eastAsia="仿宋" w:cs="仿宋"/>
          <w:sz w:val="32"/>
        </w:rPr>
        <w:t xml:space="preserve"> 201</w:t>
      </w:r>
      <w:r>
        <w:rPr>
          <w:rFonts w:hint="eastAsia" w:ascii="仿宋" w:hAnsi="仿宋" w:eastAsia="仿宋" w:cs="仿宋"/>
          <w:sz w:val="32"/>
        </w:rPr>
        <w:t>9</w:t>
      </w:r>
      <w:r>
        <w:rPr>
          <w:rFonts w:ascii="仿宋" w:hAnsi="仿宋" w:eastAsia="仿宋" w:cs="仿宋"/>
          <w:sz w:val="32"/>
        </w:rPr>
        <w:t xml:space="preserve"> 年度财政拨款收入总计</w:t>
      </w:r>
      <w:r>
        <w:rPr>
          <w:rFonts w:hint="eastAsia" w:ascii="仿宋" w:hAnsi="仿宋" w:eastAsia="仿宋" w:cs="仿宋"/>
          <w:sz w:val="32"/>
        </w:rPr>
        <w:t>440.21</w:t>
      </w:r>
      <w:r>
        <w:rPr>
          <w:rFonts w:ascii="仿宋" w:hAnsi="仿宋" w:eastAsia="仿宋" w:cs="仿宋"/>
          <w:sz w:val="32"/>
        </w:rPr>
        <w:t>万元，比上年同期</w:t>
      </w:r>
      <w:r>
        <w:rPr>
          <w:rFonts w:hint="eastAsia" w:ascii="仿宋" w:hAnsi="仿宋" w:eastAsia="仿宋" w:cs="仿宋"/>
          <w:sz w:val="32"/>
        </w:rPr>
        <w:t>减少28.29</w:t>
      </w:r>
      <w:r>
        <w:rPr>
          <w:rFonts w:ascii="仿宋" w:hAnsi="仿宋" w:eastAsia="仿宋" w:cs="仿宋"/>
          <w:sz w:val="32"/>
        </w:rPr>
        <w:t>万元，下降</w:t>
      </w:r>
      <w:r>
        <w:rPr>
          <w:rFonts w:hint="eastAsia" w:ascii="仿宋" w:hAnsi="仿宋" w:eastAsia="仿宋" w:cs="仿宋"/>
          <w:sz w:val="32"/>
        </w:rPr>
        <w:t>6.04</w:t>
      </w:r>
      <w:r>
        <w:rPr>
          <w:rFonts w:ascii="仿宋" w:hAnsi="仿宋" w:eastAsia="仿宋" w:cs="仿宋"/>
          <w:sz w:val="32"/>
        </w:rPr>
        <w:t>%；财政拨款支出总计</w:t>
      </w:r>
      <w:r>
        <w:rPr>
          <w:rFonts w:hint="eastAsia" w:ascii="仿宋" w:hAnsi="仿宋" w:eastAsia="仿宋" w:cs="仿宋"/>
          <w:sz w:val="32"/>
        </w:rPr>
        <w:t>514.10</w:t>
      </w:r>
      <w:r>
        <w:rPr>
          <w:rFonts w:ascii="仿宋" w:hAnsi="仿宋" w:eastAsia="仿宋" w:cs="仿宋"/>
          <w:sz w:val="32"/>
        </w:rPr>
        <w:t>万元，比上年同期</w:t>
      </w:r>
      <w:r>
        <w:rPr>
          <w:rFonts w:hint="eastAsia" w:ascii="仿宋" w:hAnsi="仿宋" w:eastAsia="仿宋" w:cs="仿宋"/>
          <w:sz w:val="32"/>
        </w:rPr>
        <w:t>增加32.27</w:t>
      </w:r>
      <w:r>
        <w:rPr>
          <w:rFonts w:ascii="仿宋" w:hAnsi="仿宋" w:eastAsia="仿宋" w:cs="仿宋"/>
          <w:sz w:val="32"/>
        </w:rPr>
        <w:t>万元，</w:t>
      </w:r>
      <w:r>
        <w:rPr>
          <w:rFonts w:hint="eastAsia" w:ascii="仿宋" w:hAnsi="仿宋" w:eastAsia="仿宋" w:cs="仿宋"/>
          <w:sz w:val="32"/>
        </w:rPr>
        <w:t>上涨6.7</w:t>
      </w:r>
      <w:r>
        <w:rPr>
          <w:rFonts w:ascii="仿宋" w:hAnsi="仿宋" w:eastAsia="仿宋" w:cs="仿宋"/>
          <w:sz w:val="32"/>
        </w:rPr>
        <w:t>%；。主要原因：</w:t>
      </w:r>
      <w:r>
        <w:rPr>
          <w:rFonts w:hint="eastAsia" w:ascii="仿宋" w:hAnsi="仿宋" w:eastAsia="仿宋" w:cs="仿宋"/>
          <w:sz w:val="32"/>
        </w:rPr>
        <w:t>2019年因老年大学工资及设备维修，老年协会活动开展，故而相应的收入支出增加。</w:t>
      </w:r>
    </w:p>
    <w:p>
      <w:pPr>
        <w:ind w:firstLine="640"/>
        <w:jc w:val="left"/>
        <w:rPr>
          <w:rFonts w:ascii="仿宋" w:hAnsi="仿宋" w:eastAsia="仿宋" w:cs="仿宋"/>
          <w:sz w:val="32"/>
        </w:rPr>
      </w:pPr>
    </w:p>
    <w:p>
      <w:pPr>
        <w:ind w:firstLine="640"/>
        <w:jc w:val="left"/>
        <w:rPr>
          <w:rFonts w:ascii="黑体" w:hAnsi="黑体" w:eastAsia="黑体" w:cs="黑体"/>
          <w:sz w:val="32"/>
        </w:rPr>
      </w:pPr>
      <w:r>
        <w:rPr>
          <w:rFonts w:ascii="黑体" w:hAnsi="黑体" w:eastAsia="黑体" w:cs="黑体"/>
          <w:sz w:val="32"/>
        </w:rPr>
        <w:t>五、关于</w:t>
      </w:r>
      <w:r>
        <w:rPr>
          <w:rFonts w:hint="eastAsia" w:ascii="黑体" w:hAnsi="黑体" w:eastAsia="黑体" w:cs="黑体"/>
          <w:sz w:val="32"/>
        </w:rPr>
        <w:t>中共沅江市委老干部局</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 xml:space="preserve"> 年度一般公共预算财政拨款收入支出决算情况说明</w:t>
      </w:r>
    </w:p>
    <w:p>
      <w:pPr>
        <w:ind w:firstLine="320"/>
        <w:jc w:val="left"/>
        <w:rPr>
          <w:rFonts w:ascii="楷体" w:hAnsi="楷体" w:eastAsia="楷体" w:cs="楷体"/>
          <w:sz w:val="32"/>
        </w:rPr>
      </w:pPr>
      <w:r>
        <w:rPr>
          <w:rFonts w:ascii="楷体" w:hAnsi="楷体" w:eastAsia="楷体" w:cs="楷体"/>
          <w:sz w:val="32"/>
        </w:rPr>
        <w:t>（一）一般公共预算财政拨款收入支出决算总体情况。</w:t>
      </w:r>
    </w:p>
    <w:p>
      <w:pPr>
        <w:ind w:firstLine="640"/>
        <w:jc w:val="left"/>
        <w:rPr>
          <w:rFonts w:ascii="仿宋" w:hAnsi="仿宋" w:eastAsia="仿宋" w:cs="仿宋"/>
          <w:sz w:val="32"/>
        </w:rPr>
      </w:pP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 xml:space="preserve"> 年度一般公共预算财政拨款收入总计</w:t>
      </w:r>
      <w:r>
        <w:rPr>
          <w:rFonts w:hint="eastAsia" w:ascii="仿宋" w:hAnsi="仿宋" w:eastAsia="仿宋" w:cs="仿宋"/>
          <w:sz w:val="32"/>
        </w:rPr>
        <w:t>448.01</w:t>
      </w:r>
      <w:r>
        <w:rPr>
          <w:rFonts w:ascii="仿宋" w:hAnsi="仿宋" w:eastAsia="仿宋" w:cs="仿宋"/>
          <w:sz w:val="32"/>
        </w:rPr>
        <w:t>万元，比上年同期减少</w:t>
      </w:r>
      <w:r>
        <w:rPr>
          <w:rFonts w:hint="eastAsia" w:ascii="仿宋" w:hAnsi="仿宋" w:eastAsia="仿宋" w:cs="仿宋"/>
          <w:sz w:val="32"/>
        </w:rPr>
        <w:t>20.49</w:t>
      </w:r>
      <w:r>
        <w:rPr>
          <w:rFonts w:ascii="仿宋" w:hAnsi="仿宋" w:eastAsia="仿宋" w:cs="仿宋"/>
          <w:sz w:val="32"/>
        </w:rPr>
        <w:t>万元，下降</w:t>
      </w:r>
      <w:r>
        <w:rPr>
          <w:rFonts w:hint="eastAsia" w:ascii="仿宋" w:hAnsi="仿宋" w:eastAsia="仿宋" w:cs="仿宋"/>
          <w:sz w:val="32"/>
        </w:rPr>
        <w:t>4.37</w:t>
      </w:r>
      <w:r>
        <w:rPr>
          <w:rFonts w:ascii="仿宋" w:hAnsi="仿宋" w:eastAsia="仿宋" w:cs="仿宋"/>
          <w:sz w:val="32"/>
        </w:rPr>
        <w:t>%；一般公共预算财政拨款支出总计</w:t>
      </w:r>
      <w:r>
        <w:rPr>
          <w:rFonts w:hint="eastAsia" w:ascii="仿宋" w:hAnsi="仿宋" w:eastAsia="仿宋" w:cs="仿宋"/>
          <w:sz w:val="32"/>
        </w:rPr>
        <w:t>514.10</w:t>
      </w:r>
      <w:r>
        <w:rPr>
          <w:rFonts w:ascii="仿宋" w:hAnsi="仿宋" w:eastAsia="仿宋" w:cs="仿宋"/>
          <w:sz w:val="32"/>
        </w:rPr>
        <w:t>万元，比上年同期</w:t>
      </w:r>
      <w:r>
        <w:rPr>
          <w:rFonts w:hint="eastAsia" w:ascii="仿宋" w:hAnsi="仿宋" w:eastAsia="仿宋" w:cs="仿宋"/>
          <w:sz w:val="32"/>
        </w:rPr>
        <w:t>增加32.27</w:t>
      </w:r>
      <w:r>
        <w:rPr>
          <w:rFonts w:ascii="仿宋" w:hAnsi="仿宋" w:eastAsia="仿宋" w:cs="仿宋"/>
          <w:sz w:val="32"/>
        </w:rPr>
        <w:t>万元，</w:t>
      </w:r>
      <w:r>
        <w:rPr>
          <w:rFonts w:hint="eastAsia" w:ascii="仿宋" w:hAnsi="仿宋" w:eastAsia="仿宋" w:cs="仿宋"/>
          <w:sz w:val="32"/>
        </w:rPr>
        <w:t>上涨6.7</w:t>
      </w:r>
      <w:r>
        <w:rPr>
          <w:rFonts w:ascii="仿宋" w:hAnsi="仿宋" w:eastAsia="仿宋" w:cs="仿宋"/>
          <w:sz w:val="32"/>
        </w:rPr>
        <w:t>%；。主要原因：</w:t>
      </w:r>
      <w:r>
        <w:rPr>
          <w:rFonts w:hint="eastAsia" w:ascii="仿宋" w:hAnsi="仿宋" w:eastAsia="仿宋" w:cs="仿宋"/>
          <w:sz w:val="32"/>
        </w:rPr>
        <w:t>2019年因老年大学工资及设备维修，老年协会活动开展，故而相应的收入支出增加。</w:t>
      </w:r>
    </w:p>
    <w:p>
      <w:pPr>
        <w:ind w:firstLine="320"/>
        <w:jc w:val="left"/>
        <w:rPr>
          <w:rFonts w:ascii="楷体" w:hAnsi="楷体" w:eastAsia="楷体" w:cs="楷体"/>
          <w:sz w:val="32"/>
        </w:rPr>
      </w:pPr>
      <w:r>
        <w:rPr>
          <w:rFonts w:ascii="楷体" w:hAnsi="楷体" w:eastAsia="楷体" w:cs="楷体"/>
          <w:sz w:val="32"/>
        </w:rPr>
        <w:t>（二）一般公共预算财政拨款支出决算构成情况。</w:t>
      </w:r>
    </w:p>
    <w:p>
      <w:pPr>
        <w:jc w:val="left"/>
        <w:rPr>
          <w:rFonts w:ascii="仿宋" w:hAnsi="仿宋" w:eastAsia="仿宋" w:cs="仿宋"/>
          <w:sz w:val="32"/>
        </w:rPr>
      </w:pPr>
      <w:r>
        <w:rPr>
          <w:rFonts w:ascii="仿宋" w:hAnsi="仿宋" w:eastAsia="仿宋" w:cs="仿宋"/>
          <w:sz w:val="32"/>
        </w:rPr>
        <w:t xml:space="preserve">  基本支出</w:t>
      </w:r>
      <w:r>
        <w:rPr>
          <w:rFonts w:hint="eastAsia" w:ascii="仿宋" w:hAnsi="仿宋" w:eastAsia="仿宋" w:cs="仿宋"/>
          <w:sz w:val="32"/>
        </w:rPr>
        <w:t>293.38</w:t>
      </w:r>
      <w:r>
        <w:rPr>
          <w:rFonts w:ascii="仿宋" w:hAnsi="仿宋" w:eastAsia="仿宋" w:cs="仿宋"/>
          <w:sz w:val="32"/>
        </w:rPr>
        <w:t>万元，占</w:t>
      </w:r>
      <w:r>
        <w:rPr>
          <w:rFonts w:hint="eastAsia" w:ascii="仿宋" w:hAnsi="仿宋" w:eastAsia="仿宋" w:cs="仿宋"/>
          <w:sz w:val="32"/>
        </w:rPr>
        <w:t>57</w:t>
      </w:r>
      <w:r>
        <w:rPr>
          <w:rFonts w:ascii="仿宋" w:hAnsi="仿宋" w:eastAsia="仿宋" w:cs="仿宋"/>
          <w:sz w:val="32"/>
        </w:rPr>
        <w:t>%；项目支出</w:t>
      </w:r>
      <w:r>
        <w:rPr>
          <w:rFonts w:hint="eastAsia" w:ascii="仿宋" w:hAnsi="仿宋" w:eastAsia="仿宋" w:cs="仿宋"/>
          <w:sz w:val="32"/>
        </w:rPr>
        <w:t>220.72</w:t>
      </w:r>
      <w:r>
        <w:rPr>
          <w:rFonts w:ascii="仿宋" w:hAnsi="仿宋" w:eastAsia="仿宋" w:cs="仿宋"/>
          <w:sz w:val="32"/>
        </w:rPr>
        <w:t>万元，占</w:t>
      </w:r>
      <w:r>
        <w:rPr>
          <w:rFonts w:hint="eastAsia" w:ascii="仿宋" w:hAnsi="仿宋" w:eastAsia="仿宋" w:cs="仿宋"/>
          <w:sz w:val="32"/>
        </w:rPr>
        <w:t>43</w:t>
      </w:r>
      <w:r>
        <w:rPr>
          <w:rFonts w:ascii="仿宋" w:hAnsi="仿宋" w:eastAsia="仿宋" w:cs="仿宋"/>
          <w:sz w:val="32"/>
        </w:rPr>
        <w:t>%</w:t>
      </w:r>
      <w:r>
        <w:rPr>
          <w:rFonts w:hint="eastAsia" w:ascii="仿宋" w:hAnsi="仿宋" w:eastAsia="仿宋" w:cs="仿宋"/>
          <w:sz w:val="32"/>
        </w:rPr>
        <w:t>。</w:t>
      </w:r>
    </w:p>
    <w:p>
      <w:pPr>
        <w:ind w:firstLine="320"/>
        <w:jc w:val="left"/>
        <w:rPr>
          <w:rFonts w:ascii="楷体" w:hAnsi="楷体" w:eastAsia="楷体" w:cs="楷体"/>
          <w:sz w:val="32"/>
        </w:rPr>
      </w:pPr>
      <w:r>
        <w:rPr>
          <w:rFonts w:ascii="楷体" w:hAnsi="楷体" w:eastAsia="楷体" w:cs="楷体"/>
          <w:sz w:val="32"/>
        </w:rPr>
        <w:t>（三）一般公共预算财政拨款支出决算具体情况。</w:t>
      </w:r>
    </w:p>
    <w:p>
      <w:pPr>
        <w:ind w:firstLine="640"/>
        <w:jc w:val="left"/>
        <w:rPr>
          <w:rFonts w:ascii="仿宋" w:hAnsi="仿宋" w:eastAsia="仿宋" w:cs="仿宋"/>
          <w:sz w:val="32"/>
        </w:rPr>
      </w:pPr>
      <w:r>
        <w:rPr>
          <w:rFonts w:ascii="仿宋" w:hAnsi="仿宋" w:eastAsia="仿宋" w:cs="仿宋"/>
          <w:sz w:val="32"/>
        </w:rPr>
        <w:t>1.</w:t>
      </w:r>
      <w:r>
        <w:rPr>
          <w:rFonts w:hint="eastAsia" w:ascii="仿宋" w:hAnsi="仿宋" w:eastAsia="仿宋" w:cs="仿宋"/>
          <w:sz w:val="32"/>
        </w:rPr>
        <w:t>行政运行</w:t>
      </w:r>
      <w:r>
        <w:rPr>
          <w:rFonts w:ascii="仿宋" w:hAnsi="仿宋" w:eastAsia="仿宋" w:cs="仿宋"/>
          <w:sz w:val="32"/>
        </w:rPr>
        <w:t>财政拨款支出</w:t>
      </w:r>
      <w:r>
        <w:rPr>
          <w:rFonts w:hint="eastAsia" w:ascii="仿宋" w:hAnsi="仿宋" w:eastAsia="仿宋" w:cs="仿宋"/>
          <w:sz w:val="32"/>
        </w:rPr>
        <w:t>283.85</w:t>
      </w:r>
      <w:r>
        <w:rPr>
          <w:rFonts w:ascii="仿宋" w:hAnsi="仿宋" w:eastAsia="仿宋" w:cs="仿宋"/>
          <w:sz w:val="32"/>
        </w:rPr>
        <w:t>万元，主要用于</w:t>
      </w:r>
      <w:r>
        <w:rPr>
          <w:rFonts w:hint="eastAsia" w:ascii="仿宋" w:hAnsi="仿宋" w:eastAsia="仿宋" w:cs="仿宋"/>
          <w:sz w:val="32"/>
        </w:rPr>
        <w:t>人员开支和离休干部及遗孀的生活费。</w:t>
      </w:r>
    </w:p>
    <w:p>
      <w:pPr>
        <w:ind w:firstLine="640"/>
        <w:jc w:val="left"/>
        <w:rPr>
          <w:rFonts w:ascii="仿宋" w:hAnsi="仿宋" w:eastAsia="仿宋" w:cs="仿宋"/>
          <w:sz w:val="32"/>
        </w:rPr>
      </w:pPr>
      <w:r>
        <w:rPr>
          <w:rFonts w:ascii="仿宋" w:hAnsi="仿宋" w:eastAsia="仿宋" w:cs="仿宋"/>
          <w:sz w:val="32"/>
        </w:rPr>
        <w:t xml:space="preserve">2. </w:t>
      </w:r>
      <w:r>
        <w:rPr>
          <w:rFonts w:hint="eastAsia" w:ascii="仿宋" w:hAnsi="仿宋" w:eastAsia="仿宋" w:cs="仿宋"/>
          <w:sz w:val="32"/>
        </w:rPr>
        <w:t>一般行政管理事务</w:t>
      </w:r>
      <w:r>
        <w:rPr>
          <w:rFonts w:ascii="仿宋" w:hAnsi="仿宋" w:eastAsia="仿宋" w:cs="仿宋"/>
          <w:sz w:val="32"/>
        </w:rPr>
        <w:t>财政拨款支出</w:t>
      </w:r>
      <w:r>
        <w:rPr>
          <w:rFonts w:hint="eastAsia" w:ascii="仿宋" w:hAnsi="仿宋" w:eastAsia="仿宋" w:cs="仿宋"/>
          <w:sz w:val="32"/>
        </w:rPr>
        <w:t>214.11</w:t>
      </w:r>
      <w:r>
        <w:rPr>
          <w:rFonts w:ascii="仿宋" w:hAnsi="仿宋" w:eastAsia="仿宋" w:cs="仿宋"/>
          <w:sz w:val="32"/>
        </w:rPr>
        <w:t>万元，主要用于</w:t>
      </w:r>
      <w:r>
        <w:rPr>
          <w:rFonts w:hint="eastAsia" w:ascii="仿宋" w:hAnsi="仿宋" w:eastAsia="仿宋" w:cs="仿宋"/>
          <w:sz w:val="32"/>
        </w:rPr>
        <w:t>项目支出。</w:t>
      </w:r>
    </w:p>
    <w:p>
      <w:pPr>
        <w:ind w:firstLine="640"/>
        <w:jc w:val="left"/>
        <w:rPr>
          <w:rFonts w:ascii="仿宋" w:hAnsi="仿宋" w:eastAsia="仿宋" w:cs="仿宋"/>
          <w:sz w:val="32"/>
        </w:rPr>
      </w:pPr>
      <w:r>
        <w:rPr>
          <w:rFonts w:hint="eastAsia" w:ascii="仿宋" w:hAnsi="仿宋" w:eastAsia="仿宋" w:cs="仿宋"/>
          <w:sz w:val="32"/>
        </w:rPr>
        <w:t>3.住房公积金</w:t>
      </w:r>
      <w:r>
        <w:rPr>
          <w:rFonts w:ascii="仿宋" w:hAnsi="仿宋" w:eastAsia="仿宋" w:cs="仿宋"/>
          <w:sz w:val="32"/>
        </w:rPr>
        <w:t>财政拨款支出</w:t>
      </w:r>
      <w:r>
        <w:rPr>
          <w:rFonts w:hint="eastAsia" w:ascii="仿宋" w:hAnsi="仿宋" w:eastAsia="仿宋" w:cs="仿宋"/>
          <w:sz w:val="32"/>
        </w:rPr>
        <w:t>9.53</w:t>
      </w:r>
      <w:r>
        <w:rPr>
          <w:rFonts w:ascii="仿宋" w:hAnsi="仿宋" w:eastAsia="仿宋" w:cs="仿宋"/>
          <w:sz w:val="32"/>
        </w:rPr>
        <w:t>万元，主要用于</w:t>
      </w:r>
      <w:r>
        <w:rPr>
          <w:rFonts w:hint="eastAsia" w:ascii="仿宋" w:hAnsi="仿宋" w:eastAsia="仿宋" w:cs="仿宋"/>
          <w:sz w:val="32"/>
        </w:rPr>
        <w:t>住房公积金的缴纳。</w:t>
      </w:r>
    </w:p>
    <w:p>
      <w:pPr>
        <w:ind w:firstLine="640" w:firstLineChars="200"/>
        <w:jc w:val="left"/>
        <w:rPr>
          <w:rFonts w:ascii="仿宋" w:hAnsi="仿宋" w:eastAsia="仿宋" w:cs="仿宋"/>
          <w:sz w:val="32"/>
        </w:rPr>
      </w:pPr>
      <w:r>
        <w:rPr>
          <w:rFonts w:hint="eastAsia" w:ascii="仿宋" w:hAnsi="仿宋" w:eastAsia="仿宋" w:cs="仿宋"/>
          <w:sz w:val="32"/>
        </w:rPr>
        <w:t>4.群众文化工作拨款支出6.61万元，主要用于开展文艺活动宣传</w:t>
      </w:r>
    </w:p>
    <w:p>
      <w:pPr>
        <w:ind w:firstLine="640"/>
        <w:jc w:val="left"/>
        <w:rPr>
          <w:rFonts w:ascii="黑体" w:hAnsi="黑体" w:eastAsia="黑体" w:cs="黑体"/>
          <w:sz w:val="32"/>
        </w:rPr>
      </w:pPr>
      <w:r>
        <w:rPr>
          <w:rFonts w:ascii="黑体" w:hAnsi="黑体" w:eastAsia="黑体" w:cs="黑体"/>
          <w:sz w:val="32"/>
        </w:rPr>
        <w:t>六、关于</w:t>
      </w:r>
      <w:r>
        <w:rPr>
          <w:rFonts w:hint="eastAsia" w:ascii="黑体" w:hAnsi="黑体" w:eastAsia="黑体" w:cs="黑体"/>
          <w:sz w:val="32"/>
        </w:rPr>
        <w:t>中共沅江市委老干部局</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 xml:space="preserve"> 年度一般公共预算财政拨款基本支出决算情况说明</w:t>
      </w:r>
    </w:p>
    <w:p>
      <w:pPr>
        <w:ind w:firstLine="640"/>
        <w:jc w:val="left"/>
        <w:rPr>
          <w:rFonts w:ascii="仿宋" w:hAnsi="仿宋" w:eastAsia="仿宋" w:cs="仿宋"/>
          <w:sz w:val="32"/>
        </w:rPr>
      </w:pP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年度一般公共预算财政拨款基本支出</w:t>
      </w:r>
      <w:r>
        <w:rPr>
          <w:rFonts w:hint="eastAsia" w:ascii="仿宋" w:hAnsi="仿宋" w:eastAsia="仿宋" w:cs="仿宋"/>
          <w:sz w:val="32"/>
        </w:rPr>
        <w:t>293.38</w:t>
      </w:r>
      <w:r>
        <w:rPr>
          <w:rFonts w:ascii="仿宋" w:hAnsi="仿宋" w:eastAsia="仿宋" w:cs="仿宋"/>
          <w:sz w:val="32"/>
        </w:rPr>
        <w:t>万元，其中人员经费支出</w:t>
      </w:r>
      <w:r>
        <w:rPr>
          <w:rFonts w:hint="eastAsia" w:ascii="仿宋" w:hAnsi="仿宋" w:eastAsia="仿宋" w:cs="仿宋"/>
          <w:sz w:val="32"/>
        </w:rPr>
        <w:t>247.86</w:t>
      </w:r>
      <w:r>
        <w:rPr>
          <w:rFonts w:ascii="仿宋" w:hAnsi="仿宋" w:eastAsia="仿宋" w:cs="仿宋"/>
          <w:sz w:val="32"/>
        </w:rPr>
        <w:t>万元，主要包括：基本工资、津贴补贴</w:t>
      </w:r>
      <w:r>
        <w:rPr>
          <w:rFonts w:hint="eastAsia" w:ascii="仿宋" w:hAnsi="仿宋" w:eastAsia="仿宋" w:cs="仿宋"/>
          <w:sz w:val="32"/>
        </w:rPr>
        <w:t>、奖金、伙食补助费、机关事业单位基本养老保险缴费、职工基本医疗保险缴费、其他社会保障缴费、住房公积金、医疗费、其他工资福利支出、生活补助；</w:t>
      </w:r>
      <w:r>
        <w:rPr>
          <w:rFonts w:ascii="仿宋" w:hAnsi="仿宋" w:eastAsia="仿宋" w:cs="仿宋"/>
          <w:sz w:val="32"/>
        </w:rPr>
        <w:t xml:space="preserve">公用经费支出 </w:t>
      </w:r>
      <w:r>
        <w:rPr>
          <w:rFonts w:hint="eastAsia" w:ascii="仿宋" w:hAnsi="仿宋" w:eastAsia="仿宋" w:cs="仿宋"/>
          <w:sz w:val="32"/>
        </w:rPr>
        <w:t>45.52</w:t>
      </w:r>
      <w:r>
        <w:rPr>
          <w:rFonts w:ascii="仿宋" w:hAnsi="仿宋" w:eastAsia="仿宋" w:cs="仿宋"/>
          <w:sz w:val="32"/>
        </w:rPr>
        <w:t>万元。主要包括：办公费、印刷费</w:t>
      </w:r>
      <w:r>
        <w:rPr>
          <w:rFonts w:hint="eastAsia" w:ascii="仿宋" w:hAnsi="仿宋" w:eastAsia="仿宋" w:cs="仿宋"/>
          <w:sz w:val="32"/>
        </w:rPr>
        <w:t>、水费、电费、邮电费、差旅费、维修（护）费、培训费、劳务费、工会经费、其他交通费用、其他商品和服务支出</w:t>
      </w:r>
      <w:r>
        <w:rPr>
          <w:rFonts w:ascii="仿宋" w:hAnsi="仿宋" w:eastAsia="仿宋" w:cs="仿宋"/>
          <w:sz w:val="32"/>
        </w:rPr>
        <w:t>。</w:t>
      </w:r>
    </w:p>
    <w:p>
      <w:pPr>
        <w:ind w:firstLine="640"/>
        <w:jc w:val="left"/>
        <w:rPr>
          <w:rFonts w:ascii="黑体" w:hAnsi="黑体" w:eastAsia="黑体" w:cs="黑体"/>
          <w:sz w:val="32"/>
        </w:rPr>
      </w:pPr>
      <w:r>
        <w:rPr>
          <w:rFonts w:ascii="黑体" w:hAnsi="黑体" w:eastAsia="黑体" w:cs="黑体"/>
          <w:sz w:val="32"/>
        </w:rPr>
        <w:t>七、关于</w:t>
      </w:r>
      <w:r>
        <w:rPr>
          <w:rFonts w:hint="eastAsia" w:ascii="黑体" w:hAnsi="黑体" w:eastAsia="黑体" w:cs="黑体"/>
          <w:sz w:val="32"/>
        </w:rPr>
        <w:t>中共沅江市委老干部局</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年度政府性基金预算财政拨款支出决算情况说明</w:t>
      </w:r>
    </w:p>
    <w:p>
      <w:pPr>
        <w:ind w:firstLine="640"/>
        <w:jc w:val="left"/>
        <w:rPr>
          <w:rFonts w:ascii="仿宋" w:hAnsi="仿宋" w:eastAsia="仿宋" w:cs="仿宋"/>
          <w:sz w:val="32"/>
        </w:rPr>
      </w:pPr>
      <w:r>
        <w:rPr>
          <w:rFonts w:ascii="楷体" w:hAnsi="楷体" w:eastAsia="楷体" w:cs="楷体"/>
          <w:sz w:val="32"/>
        </w:rPr>
        <w:t>（一）政府性基金预算财政拨款收入支出决算总体情况。</w:t>
      </w:r>
    </w:p>
    <w:p>
      <w:pPr>
        <w:ind w:firstLine="640"/>
        <w:jc w:val="left"/>
        <w:rPr>
          <w:rFonts w:ascii="仿宋" w:hAnsi="仿宋" w:eastAsia="仿宋" w:cs="仿宋"/>
          <w:sz w:val="32"/>
        </w:rPr>
      </w:pP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 xml:space="preserve"> 年度政府性基金预算财政拨款收入总计</w:t>
      </w:r>
      <w:r>
        <w:rPr>
          <w:rFonts w:hint="eastAsia" w:ascii="仿宋" w:hAnsi="仿宋" w:eastAsia="仿宋" w:cs="仿宋"/>
          <w:sz w:val="32"/>
        </w:rPr>
        <w:t>0</w:t>
      </w:r>
      <w:r>
        <w:rPr>
          <w:rFonts w:ascii="仿宋" w:hAnsi="仿宋" w:eastAsia="仿宋" w:cs="仿宋"/>
          <w:sz w:val="32"/>
        </w:rPr>
        <w:t>万元，比上年同期</w:t>
      </w:r>
      <w:r>
        <w:rPr>
          <w:rFonts w:hint="eastAsia" w:ascii="仿宋" w:hAnsi="仿宋" w:eastAsia="仿宋" w:cs="仿宋"/>
          <w:sz w:val="32"/>
        </w:rPr>
        <w:t>无变化</w:t>
      </w:r>
      <w:r>
        <w:rPr>
          <w:rFonts w:ascii="仿宋" w:hAnsi="仿宋" w:eastAsia="仿宋" w:cs="仿宋"/>
          <w:sz w:val="32"/>
        </w:rPr>
        <w:t>；政府性基金预算财政拨款支出总计</w:t>
      </w:r>
      <w:r>
        <w:rPr>
          <w:rFonts w:hint="eastAsia" w:ascii="仿宋" w:hAnsi="仿宋" w:eastAsia="仿宋" w:cs="仿宋"/>
          <w:sz w:val="32"/>
        </w:rPr>
        <w:t>0</w:t>
      </w:r>
      <w:r>
        <w:rPr>
          <w:rFonts w:ascii="仿宋" w:hAnsi="仿宋" w:eastAsia="仿宋" w:cs="仿宋"/>
          <w:sz w:val="32"/>
        </w:rPr>
        <w:t>万元，比上年同期</w:t>
      </w:r>
      <w:r>
        <w:rPr>
          <w:rFonts w:hint="eastAsia" w:ascii="仿宋" w:hAnsi="仿宋" w:eastAsia="仿宋" w:cs="仿宋"/>
          <w:sz w:val="32"/>
        </w:rPr>
        <w:t>无变化。</w:t>
      </w:r>
    </w:p>
    <w:p>
      <w:pPr>
        <w:ind w:firstLine="640"/>
        <w:jc w:val="left"/>
        <w:rPr>
          <w:rFonts w:ascii="仿宋" w:hAnsi="仿宋" w:eastAsia="仿宋" w:cs="仿宋"/>
          <w:sz w:val="32"/>
        </w:rPr>
      </w:pPr>
      <w:r>
        <w:rPr>
          <w:rFonts w:ascii="楷体" w:hAnsi="楷体" w:eastAsia="楷体" w:cs="楷体"/>
          <w:sz w:val="32"/>
        </w:rPr>
        <w:t>（二）政府性基金预算财政拨款支出决算构成情况。</w:t>
      </w:r>
    </w:p>
    <w:p>
      <w:pPr>
        <w:ind w:firstLine="640"/>
        <w:jc w:val="left"/>
        <w:rPr>
          <w:rFonts w:ascii="仿宋" w:hAnsi="仿宋" w:eastAsia="仿宋" w:cs="仿宋"/>
          <w:sz w:val="32"/>
        </w:rPr>
      </w:pPr>
      <w:r>
        <w:rPr>
          <w:rFonts w:ascii="仿宋" w:hAnsi="仿宋" w:eastAsia="仿宋" w:cs="仿宋"/>
          <w:sz w:val="32"/>
        </w:rPr>
        <w:t xml:space="preserve">   **（类）支出 </w:t>
      </w:r>
      <w:r>
        <w:rPr>
          <w:rFonts w:hint="eastAsia" w:ascii="仿宋" w:hAnsi="仿宋" w:eastAsia="仿宋" w:cs="仿宋"/>
          <w:sz w:val="32"/>
        </w:rPr>
        <w:t>0</w:t>
      </w:r>
      <w:r>
        <w:rPr>
          <w:rFonts w:ascii="仿宋" w:hAnsi="仿宋" w:eastAsia="仿宋" w:cs="仿宋"/>
          <w:sz w:val="32"/>
        </w:rPr>
        <w:t>万元</w:t>
      </w:r>
      <w:r>
        <w:rPr>
          <w:rFonts w:hint="eastAsia" w:ascii="仿宋" w:hAnsi="仿宋" w:eastAsia="仿宋" w:cs="仿宋"/>
          <w:sz w:val="32"/>
        </w:rPr>
        <w:t>。</w:t>
      </w:r>
    </w:p>
    <w:p>
      <w:pPr>
        <w:ind w:firstLine="640"/>
        <w:jc w:val="left"/>
        <w:rPr>
          <w:rFonts w:ascii="仿宋" w:hAnsi="仿宋" w:eastAsia="仿宋" w:cs="仿宋"/>
          <w:sz w:val="32"/>
        </w:rPr>
      </w:pPr>
      <w:r>
        <w:rPr>
          <w:rFonts w:ascii="楷体" w:hAnsi="楷体" w:eastAsia="楷体" w:cs="楷体"/>
          <w:sz w:val="32"/>
        </w:rPr>
        <w:t>（三）政府性基金预算财政拨款支出决算具体情况。</w:t>
      </w:r>
    </w:p>
    <w:p>
      <w:pPr>
        <w:ind w:firstLine="960" w:firstLineChars="300"/>
        <w:jc w:val="left"/>
        <w:rPr>
          <w:rFonts w:ascii="仿宋" w:hAnsi="仿宋" w:eastAsia="仿宋" w:cs="仿宋"/>
          <w:sz w:val="32"/>
        </w:rPr>
      </w:pPr>
      <w:r>
        <w:rPr>
          <w:rFonts w:ascii="仿宋" w:hAnsi="仿宋" w:eastAsia="仿宋" w:cs="仿宋"/>
          <w:sz w:val="32"/>
        </w:rPr>
        <w:t>**（类）**（款）**（项）财政拨款支出</w:t>
      </w:r>
      <w:r>
        <w:rPr>
          <w:rFonts w:hint="eastAsia" w:ascii="仿宋" w:hAnsi="仿宋" w:eastAsia="仿宋" w:cs="仿宋"/>
          <w:sz w:val="32"/>
        </w:rPr>
        <w:t>0</w:t>
      </w:r>
      <w:r>
        <w:rPr>
          <w:rFonts w:ascii="仿宋" w:hAnsi="仿宋" w:eastAsia="仿宋" w:cs="仿宋"/>
          <w:sz w:val="32"/>
        </w:rPr>
        <w:t>万元</w:t>
      </w:r>
      <w:r>
        <w:rPr>
          <w:rFonts w:hint="eastAsia" w:ascii="仿宋" w:hAnsi="仿宋" w:eastAsia="仿宋" w:cs="仿宋"/>
          <w:sz w:val="32"/>
        </w:rPr>
        <w:t>。</w:t>
      </w:r>
    </w:p>
    <w:p>
      <w:pPr>
        <w:ind w:firstLine="640"/>
        <w:jc w:val="left"/>
        <w:rPr>
          <w:rFonts w:ascii="黑体" w:hAnsi="黑体" w:eastAsia="黑体" w:cs="黑体"/>
          <w:sz w:val="32"/>
        </w:rPr>
      </w:pPr>
      <w:r>
        <w:rPr>
          <w:rFonts w:ascii="黑体" w:hAnsi="黑体" w:eastAsia="黑体" w:cs="黑体"/>
          <w:sz w:val="32"/>
        </w:rPr>
        <w:t>八、关于</w:t>
      </w:r>
      <w:r>
        <w:rPr>
          <w:rFonts w:hint="eastAsia" w:ascii="黑体" w:hAnsi="黑体" w:eastAsia="黑体" w:cs="黑体"/>
          <w:sz w:val="32"/>
        </w:rPr>
        <w:t>中共沅江市委老干部局</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 xml:space="preserve"> 年度一般公共预算财政拨款“三公”经费支出决算情况说明</w:t>
      </w:r>
    </w:p>
    <w:p>
      <w:pPr>
        <w:ind w:firstLine="640"/>
        <w:jc w:val="left"/>
        <w:rPr>
          <w:rFonts w:ascii="楷体" w:hAnsi="楷体" w:eastAsia="楷体" w:cs="楷体"/>
          <w:sz w:val="32"/>
        </w:rPr>
      </w:pPr>
      <w:r>
        <w:rPr>
          <w:rFonts w:ascii="楷体" w:hAnsi="楷体" w:eastAsia="楷体" w:cs="楷体"/>
          <w:sz w:val="32"/>
        </w:rPr>
        <w:t>（一）“三公”经费财政拨款支出决算总体情况说明。</w:t>
      </w:r>
    </w:p>
    <w:p>
      <w:pPr>
        <w:ind w:firstLine="640"/>
        <w:jc w:val="left"/>
        <w:rPr>
          <w:rFonts w:ascii="仿宋" w:hAnsi="仿宋" w:eastAsia="仿宋" w:cs="仿宋"/>
          <w:sz w:val="32"/>
        </w:rPr>
      </w:pP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 xml:space="preserve"> 年度“三公”经费财政拨款支出预算为</w:t>
      </w:r>
      <w:r>
        <w:rPr>
          <w:rFonts w:hint="eastAsia" w:ascii="仿宋" w:hAnsi="仿宋" w:eastAsia="仿宋" w:cs="仿宋"/>
          <w:sz w:val="32"/>
        </w:rPr>
        <w:t>0.05</w:t>
      </w:r>
      <w:r>
        <w:rPr>
          <w:rFonts w:ascii="仿宋" w:hAnsi="仿宋" w:eastAsia="仿宋" w:cs="仿宋"/>
          <w:sz w:val="32"/>
        </w:rPr>
        <w:t>万元，支出决算为</w:t>
      </w:r>
      <w:r>
        <w:rPr>
          <w:rFonts w:hint="eastAsia" w:ascii="仿宋" w:hAnsi="仿宋" w:eastAsia="仿宋" w:cs="仿宋"/>
          <w:sz w:val="32"/>
        </w:rPr>
        <w:t>0.05</w:t>
      </w:r>
      <w:r>
        <w:rPr>
          <w:rFonts w:ascii="仿宋" w:hAnsi="仿宋" w:eastAsia="仿宋" w:cs="仿宋"/>
          <w:sz w:val="32"/>
        </w:rPr>
        <w:t>万元，完成预算的</w:t>
      </w:r>
      <w:r>
        <w:rPr>
          <w:rFonts w:hint="eastAsia" w:ascii="仿宋" w:hAnsi="仿宋" w:eastAsia="仿宋" w:cs="仿宋"/>
          <w:sz w:val="32"/>
        </w:rPr>
        <w:t>100</w:t>
      </w:r>
      <w:r>
        <w:rPr>
          <w:rFonts w:ascii="仿宋" w:hAnsi="仿宋" w:eastAsia="仿宋" w:cs="仿宋"/>
          <w:sz w:val="32"/>
        </w:rPr>
        <w:t xml:space="preserve">%，其中：因公出国（境）费支出决算为 </w:t>
      </w:r>
      <w:r>
        <w:rPr>
          <w:rFonts w:hint="eastAsia" w:ascii="仿宋" w:hAnsi="仿宋" w:eastAsia="仿宋" w:cs="仿宋"/>
          <w:sz w:val="32"/>
        </w:rPr>
        <w:t>0</w:t>
      </w:r>
      <w:r>
        <w:rPr>
          <w:rFonts w:ascii="仿宋" w:hAnsi="仿宋" w:eastAsia="仿宋" w:cs="仿宋"/>
          <w:sz w:val="32"/>
        </w:rPr>
        <w:t>万元，完成预算的</w:t>
      </w:r>
      <w:r>
        <w:rPr>
          <w:rFonts w:hint="eastAsia" w:ascii="仿宋" w:hAnsi="仿宋" w:eastAsia="仿宋" w:cs="仿宋"/>
          <w:sz w:val="32"/>
        </w:rPr>
        <w:t>0</w:t>
      </w:r>
      <w:r>
        <w:rPr>
          <w:rFonts w:ascii="仿宋" w:hAnsi="仿宋" w:eastAsia="仿宋" w:cs="仿宋"/>
          <w:sz w:val="32"/>
        </w:rPr>
        <w:t>%；公务用车购置及运行费支出决算为</w:t>
      </w:r>
      <w:r>
        <w:rPr>
          <w:rFonts w:hint="eastAsia" w:ascii="仿宋" w:hAnsi="仿宋" w:eastAsia="仿宋" w:cs="仿宋"/>
          <w:sz w:val="32"/>
        </w:rPr>
        <w:t>0</w:t>
      </w:r>
      <w:r>
        <w:rPr>
          <w:rFonts w:ascii="仿宋" w:hAnsi="仿宋" w:eastAsia="仿宋" w:cs="仿宋"/>
          <w:sz w:val="32"/>
        </w:rPr>
        <w:t>万元，完成预算的</w:t>
      </w:r>
      <w:r>
        <w:rPr>
          <w:rFonts w:hint="eastAsia" w:ascii="仿宋" w:hAnsi="仿宋" w:eastAsia="仿宋" w:cs="仿宋"/>
          <w:sz w:val="32"/>
        </w:rPr>
        <w:t>0</w:t>
      </w:r>
      <w:r>
        <w:rPr>
          <w:rFonts w:ascii="仿宋" w:hAnsi="仿宋" w:eastAsia="仿宋" w:cs="仿宋"/>
          <w:sz w:val="32"/>
        </w:rPr>
        <w:t xml:space="preserve">%；公务接待费支出决算为 </w:t>
      </w:r>
      <w:r>
        <w:rPr>
          <w:rFonts w:hint="eastAsia" w:ascii="仿宋" w:hAnsi="仿宋" w:eastAsia="仿宋" w:cs="仿宋"/>
          <w:sz w:val="32"/>
        </w:rPr>
        <w:t>0.05</w:t>
      </w:r>
      <w:r>
        <w:rPr>
          <w:rFonts w:ascii="仿宋" w:hAnsi="仿宋" w:eastAsia="仿宋" w:cs="仿宋"/>
          <w:sz w:val="32"/>
        </w:rPr>
        <w:t>万元，完成预算的</w:t>
      </w:r>
      <w:r>
        <w:rPr>
          <w:rFonts w:hint="eastAsia" w:ascii="仿宋" w:hAnsi="仿宋" w:eastAsia="仿宋" w:cs="仿宋"/>
          <w:sz w:val="32"/>
        </w:rPr>
        <w:t>100</w:t>
      </w:r>
      <w:r>
        <w:rPr>
          <w:rFonts w:ascii="仿宋" w:hAnsi="仿宋" w:eastAsia="仿宋" w:cs="仿宋"/>
          <w:sz w:val="32"/>
        </w:rPr>
        <w:t>%。</w:t>
      </w:r>
    </w:p>
    <w:p>
      <w:pPr>
        <w:ind w:firstLine="640"/>
        <w:jc w:val="left"/>
        <w:rPr>
          <w:rFonts w:ascii="楷体" w:hAnsi="楷体" w:eastAsia="楷体" w:cs="楷体"/>
          <w:sz w:val="32"/>
        </w:rPr>
      </w:pPr>
      <w:r>
        <w:rPr>
          <w:rFonts w:ascii="楷体" w:hAnsi="楷体" w:eastAsia="楷体" w:cs="楷体"/>
          <w:sz w:val="32"/>
        </w:rPr>
        <w:t>（二）“三公”经费财政拨款支出决算具体情况说明。</w:t>
      </w:r>
    </w:p>
    <w:p>
      <w:pPr>
        <w:ind w:firstLine="640"/>
        <w:jc w:val="left"/>
        <w:rPr>
          <w:rFonts w:ascii="仿宋" w:hAnsi="仿宋" w:eastAsia="仿宋" w:cs="仿宋"/>
          <w:sz w:val="32"/>
        </w:rPr>
      </w:pPr>
      <w:r>
        <w:rPr>
          <w:rFonts w:ascii="楷体" w:hAnsi="楷体" w:eastAsia="楷体" w:cs="楷体"/>
          <w:sz w:val="32"/>
        </w:rPr>
        <w:t xml:space="preserve"> </w:t>
      </w: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 xml:space="preserve"> 年度“三公”经费财政拨款支出决算为</w:t>
      </w:r>
      <w:r>
        <w:rPr>
          <w:rFonts w:hint="eastAsia" w:ascii="仿宋" w:hAnsi="仿宋" w:eastAsia="仿宋" w:cs="仿宋"/>
          <w:sz w:val="32"/>
        </w:rPr>
        <w:t>0.05</w:t>
      </w:r>
      <w:r>
        <w:rPr>
          <w:rFonts w:ascii="仿宋" w:hAnsi="仿宋" w:eastAsia="仿宋" w:cs="仿宋"/>
          <w:sz w:val="32"/>
        </w:rPr>
        <w:t>万元，支出决算为</w:t>
      </w:r>
      <w:r>
        <w:rPr>
          <w:rFonts w:hint="eastAsia" w:ascii="仿宋" w:hAnsi="仿宋" w:eastAsia="仿宋" w:cs="仿宋"/>
          <w:sz w:val="32"/>
        </w:rPr>
        <w:t>0.05</w:t>
      </w:r>
      <w:r>
        <w:rPr>
          <w:rFonts w:ascii="仿宋" w:hAnsi="仿宋" w:eastAsia="仿宋" w:cs="仿宋"/>
          <w:sz w:val="32"/>
        </w:rPr>
        <w:t>万元，完成预算的</w:t>
      </w:r>
      <w:r>
        <w:rPr>
          <w:rFonts w:hint="eastAsia" w:ascii="仿宋" w:hAnsi="仿宋" w:eastAsia="仿宋" w:cs="仿宋"/>
          <w:sz w:val="32"/>
        </w:rPr>
        <w:t>100</w:t>
      </w:r>
      <w:r>
        <w:rPr>
          <w:rFonts w:ascii="仿宋" w:hAnsi="仿宋" w:eastAsia="仿宋" w:cs="仿宋"/>
          <w:sz w:val="32"/>
        </w:rPr>
        <w:t xml:space="preserve">%，其中：因公出国（境）费支出决算为 </w:t>
      </w:r>
      <w:r>
        <w:rPr>
          <w:rFonts w:hint="eastAsia" w:ascii="仿宋" w:hAnsi="仿宋" w:eastAsia="仿宋" w:cs="仿宋"/>
          <w:sz w:val="32"/>
        </w:rPr>
        <w:t>0</w:t>
      </w:r>
      <w:r>
        <w:rPr>
          <w:rFonts w:ascii="仿宋" w:hAnsi="仿宋" w:eastAsia="仿宋" w:cs="仿宋"/>
          <w:sz w:val="32"/>
        </w:rPr>
        <w:t>万元，完成预算的</w:t>
      </w:r>
      <w:r>
        <w:rPr>
          <w:rFonts w:hint="eastAsia" w:ascii="仿宋" w:hAnsi="仿宋" w:eastAsia="仿宋" w:cs="仿宋"/>
          <w:sz w:val="32"/>
        </w:rPr>
        <w:t>0</w:t>
      </w:r>
      <w:r>
        <w:rPr>
          <w:rFonts w:ascii="仿宋" w:hAnsi="仿宋" w:eastAsia="仿宋" w:cs="仿宋"/>
          <w:sz w:val="32"/>
        </w:rPr>
        <w:t>%；公务用车购置及运行费支出决算为</w:t>
      </w:r>
      <w:r>
        <w:rPr>
          <w:rFonts w:hint="eastAsia" w:ascii="仿宋" w:hAnsi="仿宋" w:eastAsia="仿宋" w:cs="仿宋"/>
          <w:sz w:val="32"/>
        </w:rPr>
        <w:t>0</w:t>
      </w:r>
      <w:r>
        <w:rPr>
          <w:rFonts w:ascii="仿宋" w:hAnsi="仿宋" w:eastAsia="仿宋" w:cs="仿宋"/>
          <w:sz w:val="32"/>
        </w:rPr>
        <w:t>万元，完成预算的</w:t>
      </w:r>
      <w:r>
        <w:rPr>
          <w:rFonts w:hint="eastAsia" w:ascii="仿宋" w:hAnsi="仿宋" w:eastAsia="仿宋" w:cs="仿宋"/>
          <w:sz w:val="32"/>
        </w:rPr>
        <w:t>0</w:t>
      </w:r>
      <w:r>
        <w:rPr>
          <w:rFonts w:ascii="仿宋" w:hAnsi="仿宋" w:eastAsia="仿宋" w:cs="仿宋"/>
          <w:sz w:val="32"/>
        </w:rPr>
        <w:t>%；公务接待费支出决算为</w:t>
      </w:r>
      <w:r>
        <w:rPr>
          <w:rFonts w:hint="eastAsia" w:ascii="仿宋" w:hAnsi="仿宋" w:eastAsia="仿宋" w:cs="仿宋"/>
          <w:sz w:val="32"/>
        </w:rPr>
        <w:t>0.05</w:t>
      </w:r>
      <w:r>
        <w:rPr>
          <w:rFonts w:ascii="仿宋" w:hAnsi="仿宋" w:eastAsia="仿宋" w:cs="仿宋"/>
          <w:sz w:val="32"/>
        </w:rPr>
        <w:t>万元，完成预算的</w:t>
      </w:r>
      <w:r>
        <w:rPr>
          <w:rFonts w:hint="eastAsia" w:ascii="仿宋" w:hAnsi="仿宋" w:eastAsia="仿宋" w:cs="仿宋"/>
          <w:sz w:val="32"/>
        </w:rPr>
        <w:t>100</w:t>
      </w:r>
      <w:r>
        <w:rPr>
          <w:rFonts w:ascii="仿宋" w:hAnsi="仿宋" w:eastAsia="仿宋" w:cs="仿宋"/>
          <w:sz w:val="32"/>
        </w:rPr>
        <w:t>%。</w:t>
      </w:r>
    </w:p>
    <w:p>
      <w:pPr>
        <w:ind w:firstLine="640"/>
        <w:jc w:val="left"/>
        <w:rPr>
          <w:rFonts w:ascii="仿宋" w:hAnsi="仿宋" w:eastAsia="仿宋" w:cs="仿宋"/>
          <w:sz w:val="32"/>
        </w:rPr>
      </w:pPr>
      <w:r>
        <w:rPr>
          <w:rFonts w:ascii="仿宋" w:hAnsi="仿宋" w:eastAsia="仿宋" w:cs="仿宋"/>
          <w:sz w:val="32"/>
        </w:rPr>
        <w:t>公务接待支出</w:t>
      </w:r>
      <w:r>
        <w:rPr>
          <w:rFonts w:hint="eastAsia" w:ascii="仿宋" w:hAnsi="仿宋" w:eastAsia="仿宋" w:cs="仿宋"/>
          <w:sz w:val="32"/>
        </w:rPr>
        <w:t>0.05</w:t>
      </w:r>
      <w:r>
        <w:rPr>
          <w:rFonts w:ascii="仿宋" w:hAnsi="仿宋" w:eastAsia="仿宋" w:cs="仿宋"/>
          <w:sz w:val="32"/>
        </w:rPr>
        <w:t>万元，国内公务接待</w:t>
      </w:r>
      <w:r>
        <w:rPr>
          <w:rFonts w:hint="eastAsia" w:ascii="仿宋" w:hAnsi="仿宋" w:eastAsia="仿宋" w:cs="仿宋"/>
          <w:sz w:val="32"/>
        </w:rPr>
        <w:t>2</w:t>
      </w:r>
      <w:r>
        <w:rPr>
          <w:rFonts w:ascii="仿宋" w:hAnsi="仿宋" w:eastAsia="仿宋" w:cs="仿宋"/>
          <w:sz w:val="32"/>
        </w:rPr>
        <w:t>批次，接待</w:t>
      </w:r>
      <w:r>
        <w:rPr>
          <w:rFonts w:hint="eastAsia" w:ascii="仿宋" w:hAnsi="仿宋" w:eastAsia="仿宋" w:cs="仿宋"/>
          <w:sz w:val="32"/>
        </w:rPr>
        <w:t>12</w:t>
      </w:r>
      <w:r>
        <w:rPr>
          <w:rFonts w:ascii="仿宋" w:hAnsi="仿宋" w:eastAsia="仿宋" w:cs="仿宋"/>
          <w:sz w:val="32"/>
        </w:rPr>
        <w:t>人。接待支出主要用于</w:t>
      </w:r>
      <w:r>
        <w:rPr>
          <w:rFonts w:hint="eastAsia" w:ascii="仿宋" w:hAnsi="仿宋" w:eastAsia="仿宋" w:cs="仿宋"/>
          <w:sz w:val="32"/>
        </w:rPr>
        <w:t>老年大学公益课程讲师的接待费。</w:t>
      </w:r>
    </w:p>
    <w:p>
      <w:pPr>
        <w:ind w:firstLine="640"/>
        <w:jc w:val="left"/>
        <w:rPr>
          <w:rFonts w:ascii="仿宋" w:hAnsi="仿宋" w:eastAsia="仿宋" w:cs="仿宋"/>
          <w:sz w:val="32"/>
        </w:rPr>
      </w:pPr>
    </w:p>
    <w:p>
      <w:pPr>
        <w:ind w:firstLine="640"/>
        <w:jc w:val="left"/>
        <w:rPr>
          <w:rFonts w:ascii="黑体" w:hAnsi="黑体" w:eastAsia="黑体" w:cs="黑体"/>
          <w:sz w:val="32"/>
        </w:rPr>
      </w:pPr>
      <w:r>
        <w:rPr>
          <w:rFonts w:ascii="黑体" w:hAnsi="黑体" w:eastAsia="黑体" w:cs="黑体"/>
          <w:sz w:val="32"/>
        </w:rPr>
        <w:t>九、</w:t>
      </w:r>
      <w:r>
        <w:rPr>
          <w:rFonts w:hint="eastAsia" w:ascii="黑体" w:hAnsi="黑体" w:eastAsia="黑体" w:cs="黑体"/>
          <w:sz w:val="32"/>
        </w:rPr>
        <w:t>关于 2019 年度预算绩效情况说明</w:t>
      </w:r>
    </w:p>
    <w:p>
      <w:pPr>
        <w:ind w:firstLine="640"/>
        <w:jc w:val="left"/>
        <w:rPr>
          <w:rFonts w:ascii="楷体" w:hAnsi="楷体" w:eastAsia="楷体" w:cs="楷体"/>
          <w:sz w:val="32"/>
        </w:rPr>
      </w:pPr>
      <w:r>
        <w:rPr>
          <w:rFonts w:hint="eastAsia" w:ascii="楷体" w:hAnsi="楷体" w:eastAsia="楷体" w:cs="楷体"/>
          <w:sz w:val="32"/>
        </w:rPr>
        <w:t>（一）绩效管理工作开展情况。</w:t>
      </w:r>
    </w:p>
    <w:p>
      <w:pPr>
        <w:ind w:firstLine="640"/>
        <w:jc w:val="left"/>
        <w:rPr>
          <w:rFonts w:ascii="楷体" w:hAnsi="楷体" w:eastAsia="楷体" w:cs="楷体"/>
          <w:sz w:val="32"/>
        </w:rPr>
      </w:pPr>
      <w:r>
        <w:rPr>
          <w:rFonts w:hint="eastAsia" w:ascii="楷体" w:hAnsi="楷体" w:eastAsia="楷体" w:cs="楷体"/>
          <w:sz w:val="32"/>
        </w:rPr>
        <w:t>2019年本单位对单位年初预算进行绩效申报，对单位的整体绩效和专项进行绩效评价。</w:t>
      </w:r>
    </w:p>
    <w:p>
      <w:pPr>
        <w:ind w:firstLine="640"/>
        <w:jc w:val="left"/>
        <w:rPr>
          <w:rFonts w:ascii="楷体" w:hAnsi="楷体" w:eastAsia="楷体" w:cs="楷体"/>
          <w:sz w:val="32"/>
        </w:rPr>
      </w:pPr>
      <w:r>
        <w:rPr>
          <w:rFonts w:hint="eastAsia" w:ascii="楷体" w:hAnsi="楷体" w:eastAsia="楷体" w:cs="楷体"/>
          <w:sz w:val="32"/>
        </w:rPr>
        <w:t>（二）部门决算中项目绩效自评结果。</w:t>
      </w:r>
    </w:p>
    <w:p>
      <w:pPr>
        <w:ind w:firstLine="640"/>
        <w:jc w:val="left"/>
        <w:rPr>
          <w:rFonts w:ascii="楷体" w:hAnsi="楷体" w:eastAsia="楷体" w:cs="楷体"/>
          <w:sz w:val="32"/>
        </w:rPr>
      </w:pPr>
      <w:r>
        <w:rPr>
          <w:rFonts w:hint="eastAsia" w:ascii="楷体" w:hAnsi="楷体" w:eastAsia="楷体" w:cs="楷体"/>
          <w:sz w:val="32"/>
        </w:rPr>
        <w:t>2019年本单位的项目绩效基本达到了预期目标。</w:t>
      </w:r>
    </w:p>
    <w:p>
      <w:pPr>
        <w:ind w:firstLine="640"/>
        <w:jc w:val="left"/>
        <w:rPr>
          <w:rFonts w:ascii="楷体" w:hAnsi="楷体" w:eastAsia="楷体" w:cs="楷体"/>
          <w:sz w:val="32"/>
        </w:rPr>
      </w:pPr>
      <w:r>
        <w:rPr>
          <w:rFonts w:hint="eastAsia" w:ascii="楷体" w:hAnsi="楷体" w:eastAsia="楷体" w:cs="楷体"/>
          <w:sz w:val="32"/>
        </w:rPr>
        <w:t>（三）以部门为主体开展的重点绩效评价结果。</w:t>
      </w:r>
    </w:p>
    <w:p>
      <w:pPr>
        <w:widowControl/>
        <w:spacing w:line="540" w:lineRule="exact"/>
        <w:ind w:firstLine="640"/>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2019年我单位认真贯彻落实中央、省委、市委关于做好地方老干部工作的政策要求，工作取得很好的成效。</w:t>
      </w:r>
    </w:p>
    <w:p>
      <w:pPr>
        <w:widowControl/>
        <w:spacing w:line="540" w:lineRule="exact"/>
        <w:ind w:firstLine="640"/>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部门支出的有效性主要体现在我单位各项工作成效上，完成了老干部八大协会各项活动开展工作，和老年大学十三个班开班，给老干部带来了丰富多彩的生活。</w:t>
      </w:r>
    </w:p>
    <w:p>
      <w:pPr>
        <w:ind w:firstLine="640"/>
        <w:jc w:val="left"/>
        <w:rPr>
          <w:rFonts w:ascii="黑体" w:hAnsi="黑体" w:eastAsia="黑体" w:cs="黑体"/>
          <w:sz w:val="32"/>
        </w:rPr>
      </w:pPr>
      <w:r>
        <w:rPr>
          <w:rFonts w:hint="eastAsia" w:ascii="黑体" w:hAnsi="黑体" w:eastAsia="黑体" w:cs="黑体"/>
          <w:sz w:val="32"/>
        </w:rPr>
        <w:t>十</w:t>
      </w:r>
      <w:r>
        <w:rPr>
          <w:rFonts w:ascii="黑体" w:hAnsi="黑体" w:eastAsia="黑体" w:cs="黑体"/>
          <w:sz w:val="32"/>
        </w:rPr>
        <w:t>、其他重要事项的情况说明</w:t>
      </w:r>
    </w:p>
    <w:p>
      <w:pPr>
        <w:ind w:firstLine="640"/>
        <w:jc w:val="left"/>
        <w:rPr>
          <w:rFonts w:ascii="楷体" w:hAnsi="楷体" w:eastAsia="楷体" w:cs="楷体"/>
          <w:sz w:val="32"/>
        </w:rPr>
      </w:pPr>
      <w:r>
        <w:rPr>
          <w:rFonts w:ascii="楷体" w:hAnsi="楷体" w:eastAsia="楷体" w:cs="楷体"/>
          <w:sz w:val="32"/>
        </w:rPr>
        <w:t>（一）预决算收支增减变化情况。</w:t>
      </w:r>
    </w:p>
    <w:p>
      <w:pPr>
        <w:ind w:firstLine="640"/>
        <w:jc w:val="left"/>
        <w:rPr>
          <w:rFonts w:hint="eastAsia" w:ascii="楷体" w:hAnsi="楷体" w:eastAsia="楷体" w:cs="楷体"/>
          <w:color w:val="000000" w:themeColor="text1"/>
          <w:sz w:val="32"/>
        </w:rPr>
      </w:pPr>
      <w:r>
        <w:rPr>
          <w:rFonts w:hint="eastAsia" w:ascii="楷体" w:hAnsi="楷体" w:eastAsia="楷体" w:cs="楷体"/>
          <w:color w:val="000000" w:themeColor="text1"/>
          <w:sz w:val="32"/>
        </w:rPr>
        <w:t>本年收入决算比预算增加</w:t>
      </w:r>
      <w:r>
        <w:rPr>
          <w:rFonts w:hint="eastAsia" w:ascii="楷体" w:hAnsi="楷体" w:eastAsia="楷体" w:cs="楷体"/>
          <w:color w:val="000000" w:themeColor="text1"/>
          <w:sz w:val="32"/>
          <w:lang w:val="en-US" w:eastAsia="zh-CN"/>
        </w:rPr>
        <w:t>66.09</w:t>
      </w:r>
      <w:r>
        <w:rPr>
          <w:rFonts w:hint="eastAsia" w:ascii="楷体" w:hAnsi="楷体" w:eastAsia="楷体" w:cs="楷体"/>
          <w:color w:val="000000" w:themeColor="text1"/>
          <w:sz w:val="32"/>
        </w:rPr>
        <w:t>万元，增长了</w:t>
      </w:r>
      <w:r>
        <w:rPr>
          <w:rFonts w:hint="eastAsia" w:ascii="楷体" w:hAnsi="楷体" w:eastAsia="楷体" w:cs="楷体"/>
          <w:color w:val="000000" w:themeColor="text1"/>
          <w:sz w:val="32"/>
          <w:lang w:val="en-US" w:eastAsia="zh-CN"/>
        </w:rPr>
        <w:t>15</w:t>
      </w:r>
      <w:r>
        <w:rPr>
          <w:rFonts w:hint="eastAsia" w:ascii="楷体" w:hAnsi="楷体" w:eastAsia="楷体" w:cs="楷体"/>
          <w:color w:val="000000" w:themeColor="text1"/>
          <w:sz w:val="32"/>
        </w:rPr>
        <w:t>%。其中：一般公共服务支出科目未纳入年初预算。</w:t>
      </w:r>
    </w:p>
    <w:p>
      <w:pPr>
        <w:ind w:firstLine="640"/>
        <w:jc w:val="left"/>
        <w:rPr>
          <w:rFonts w:ascii="楷体" w:hAnsi="楷体" w:eastAsia="楷体" w:cs="楷体"/>
          <w:color w:val="FF0000"/>
          <w:sz w:val="32"/>
        </w:rPr>
      </w:pPr>
      <w:r>
        <w:rPr>
          <w:rFonts w:ascii="楷体" w:hAnsi="楷体" w:eastAsia="楷体" w:cs="楷体"/>
          <w:sz w:val="32"/>
        </w:rPr>
        <w:t>（二）机关运行经费支出情况。</w:t>
      </w:r>
    </w:p>
    <w:p>
      <w:pPr>
        <w:ind w:firstLine="640"/>
        <w:jc w:val="left"/>
        <w:rPr>
          <w:rFonts w:ascii="楷体" w:hAnsi="楷体" w:eastAsia="楷体" w:cs="楷体"/>
          <w:color w:val="000000" w:themeColor="text1"/>
          <w:sz w:val="32"/>
        </w:rPr>
      </w:pPr>
      <w:r>
        <w:rPr>
          <w:rFonts w:hint="eastAsia" w:ascii="楷体" w:hAnsi="楷体" w:eastAsia="楷体" w:cs="楷体"/>
          <w:color w:val="000000" w:themeColor="text1"/>
          <w:sz w:val="32"/>
        </w:rPr>
        <w:t>本部门</w:t>
      </w:r>
      <w:r>
        <w:rPr>
          <w:rFonts w:ascii="楷体" w:hAnsi="楷体" w:eastAsia="楷体" w:cs="楷体"/>
          <w:color w:val="000000" w:themeColor="text1"/>
          <w:sz w:val="32"/>
        </w:rPr>
        <w:t>201</w:t>
      </w:r>
      <w:r>
        <w:rPr>
          <w:rFonts w:hint="eastAsia" w:ascii="楷体" w:hAnsi="楷体" w:eastAsia="楷体" w:cs="楷体"/>
          <w:color w:val="000000" w:themeColor="text1"/>
          <w:sz w:val="32"/>
        </w:rPr>
        <w:t>9年度机关</w:t>
      </w:r>
      <w:r>
        <w:rPr>
          <w:rFonts w:ascii="楷体" w:hAnsi="楷体" w:eastAsia="楷体" w:cs="楷体"/>
          <w:color w:val="000000" w:themeColor="text1"/>
          <w:sz w:val="32"/>
        </w:rPr>
        <w:t>运行经费支出</w:t>
      </w:r>
      <w:r>
        <w:rPr>
          <w:rFonts w:hint="eastAsia" w:ascii="楷体" w:hAnsi="楷体" w:eastAsia="楷体" w:cs="楷体"/>
          <w:color w:val="000000" w:themeColor="text1"/>
          <w:sz w:val="32"/>
        </w:rPr>
        <w:t>45</w:t>
      </w:r>
      <w:bookmarkStart w:id="0" w:name="_GoBack"/>
      <w:bookmarkEnd w:id="0"/>
      <w:r>
        <w:rPr>
          <w:rFonts w:hint="eastAsia" w:ascii="楷体" w:hAnsi="楷体" w:eastAsia="楷体" w:cs="楷体"/>
          <w:color w:val="000000" w:themeColor="text1"/>
          <w:sz w:val="32"/>
        </w:rPr>
        <w:t>.52</w:t>
      </w:r>
      <w:r>
        <w:rPr>
          <w:rFonts w:ascii="楷体" w:hAnsi="楷体" w:eastAsia="楷体" w:cs="楷体"/>
          <w:color w:val="000000" w:themeColor="text1"/>
          <w:sz w:val="32"/>
        </w:rPr>
        <w:t>万元，较上年增减少</w:t>
      </w:r>
      <w:r>
        <w:rPr>
          <w:rFonts w:hint="eastAsia" w:ascii="楷体" w:hAnsi="楷体" w:eastAsia="楷体" w:cs="楷体"/>
          <w:color w:val="000000" w:themeColor="text1"/>
          <w:sz w:val="32"/>
        </w:rPr>
        <w:t>0.17</w:t>
      </w:r>
      <w:r>
        <w:rPr>
          <w:rFonts w:ascii="楷体" w:hAnsi="楷体" w:eastAsia="楷体" w:cs="楷体"/>
          <w:color w:val="000000" w:themeColor="text1"/>
          <w:sz w:val="32"/>
        </w:rPr>
        <w:t>万元，增减</w:t>
      </w:r>
      <w:r>
        <w:rPr>
          <w:rFonts w:hint="eastAsia" w:ascii="楷体" w:hAnsi="楷体" w:eastAsia="楷体" w:cs="楷体"/>
          <w:color w:val="000000" w:themeColor="text1"/>
          <w:sz w:val="32"/>
        </w:rPr>
        <w:t>0.38</w:t>
      </w:r>
      <w:r>
        <w:rPr>
          <w:rFonts w:ascii="楷体" w:hAnsi="楷体" w:eastAsia="楷体" w:cs="楷体"/>
          <w:color w:val="000000" w:themeColor="text1"/>
          <w:sz w:val="32"/>
        </w:rPr>
        <w:t>%</w:t>
      </w:r>
      <w:r>
        <w:rPr>
          <w:rFonts w:hint="eastAsia" w:ascii="楷体" w:hAnsi="楷体" w:eastAsia="楷体" w:cs="楷体"/>
          <w:color w:val="000000" w:themeColor="text1"/>
          <w:sz w:val="32"/>
        </w:rPr>
        <w:t>。</w:t>
      </w:r>
      <w:r>
        <w:rPr>
          <w:rFonts w:ascii="楷体" w:hAnsi="楷体" w:eastAsia="楷体" w:cs="楷体"/>
          <w:color w:val="000000" w:themeColor="text1"/>
          <w:sz w:val="32"/>
        </w:rPr>
        <w:t xml:space="preserve"> </w:t>
      </w:r>
    </w:p>
    <w:p>
      <w:pPr>
        <w:ind w:firstLine="640"/>
        <w:jc w:val="left"/>
        <w:rPr>
          <w:rFonts w:ascii="楷体" w:hAnsi="楷体" w:eastAsia="楷体" w:cs="楷体"/>
          <w:sz w:val="32"/>
        </w:rPr>
      </w:pPr>
      <w:r>
        <w:rPr>
          <w:rFonts w:ascii="楷体" w:hAnsi="楷体" w:eastAsia="楷体" w:cs="楷体"/>
          <w:sz w:val="32"/>
        </w:rPr>
        <w:t>（三）政府采购支出情况。</w:t>
      </w:r>
    </w:p>
    <w:p>
      <w:pPr>
        <w:ind w:firstLine="640"/>
        <w:jc w:val="left"/>
        <w:rPr>
          <w:rFonts w:ascii="楷体" w:hAnsi="楷体" w:eastAsia="楷体" w:cs="楷体"/>
          <w:color w:val="000000" w:themeColor="text1"/>
          <w:sz w:val="32"/>
        </w:rPr>
      </w:pPr>
      <w:r>
        <w:rPr>
          <w:rFonts w:hint="eastAsia" w:ascii="楷体" w:hAnsi="楷体" w:eastAsia="楷体" w:cs="楷体"/>
          <w:color w:val="000000" w:themeColor="text1"/>
          <w:sz w:val="32"/>
        </w:rPr>
        <w:t>本年度政府采购无实际采购额。</w:t>
      </w:r>
    </w:p>
    <w:p>
      <w:pPr>
        <w:ind w:firstLine="640"/>
        <w:jc w:val="left"/>
        <w:rPr>
          <w:rFonts w:ascii="楷体" w:hAnsi="楷体" w:eastAsia="楷体" w:cs="楷体"/>
          <w:sz w:val="32"/>
        </w:rPr>
      </w:pPr>
      <w:r>
        <w:rPr>
          <w:rFonts w:ascii="楷体" w:hAnsi="楷体" w:eastAsia="楷体" w:cs="楷体"/>
          <w:sz w:val="32"/>
        </w:rPr>
        <w:t>（四）国有资产占用情况。</w:t>
      </w:r>
    </w:p>
    <w:p>
      <w:pPr>
        <w:ind w:firstLine="640"/>
        <w:jc w:val="left"/>
        <w:rPr>
          <w:rFonts w:ascii="楷体" w:hAnsi="楷体" w:eastAsia="楷体" w:cs="楷体"/>
          <w:color w:val="000000" w:themeColor="text1"/>
          <w:sz w:val="32"/>
        </w:rPr>
      </w:pPr>
      <w:r>
        <w:rPr>
          <w:rFonts w:hint="eastAsia" w:ascii="楷体" w:hAnsi="楷体" w:eastAsia="楷体" w:cs="楷体"/>
          <w:color w:val="000000" w:themeColor="text1"/>
          <w:sz w:val="32"/>
        </w:rPr>
        <w:t>截至</w:t>
      </w:r>
      <w:r>
        <w:rPr>
          <w:rFonts w:ascii="楷体" w:hAnsi="楷体" w:eastAsia="楷体" w:cs="楷体"/>
          <w:color w:val="000000" w:themeColor="text1"/>
          <w:sz w:val="32"/>
        </w:rPr>
        <w:t>201</w:t>
      </w:r>
      <w:r>
        <w:rPr>
          <w:rFonts w:hint="eastAsia" w:ascii="楷体" w:hAnsi="楷体" w:eastAsia="楷体" w:cs="楷体"/>
          <w:color w:val="000000" w:themeColor="text1"/>
          <w:sz w:val="32"/>
        </w:rPr>
        <w:t>9年1</w:t>
      </w:r>
      <w:r>
        <w:rPr>
          <w:rFonts w:ascii="楷体" w:hAnsi="楷体" w:eastAsia="楷体" w:cs="楷体"/>
          <w:color w:val="000000" w:themeColor="text1"/>
          <w:sz w:val="32"/>
        </w:rPr>
        <w:t>2</w:t>
      </w:r>
      <w:r>
        <w:rPr>
          <w:rFonts w:hint="eastAsia" w:ascii="楷体" w:hAnsi="楷体" w:eastAsia="楷体" w:cs="楷体"/>
          <w:color w:val="000000" w:themeColor="text1"/>
          <w:sz w:val="32"/>
        </w:rPr>
        <w:t>月</w:t>
      </w:r>
      <w:r>
        <w:rPr>
          <w:rFonts w:ascii="楷体" w:hAnsi="楷体" w:eastAsia="楷体" w:cs="楷体"/>
          <w:color w:val="000000" w:themeColor="text1"/>
          <w:sz w:val="32"/>
        </w:rPr>
        <w:t>31</w:t>
      </w:r>
      <w:r>
        <w:rPr>
          <w:rFonts w:hint="eastAsia" w:ascii="楷体" w:hAnsi="楷体" w:eastAsia="楷体" w:cs="楷体"/>
          <w:color w:val="000000" w:themeColor="text1"/>
          <w:sz w:val="32"/>
        </w:rPr>
        <w:t>日，本部门共有车辆0辆，，单位价值</w:t>
      </w:r>
      <w:r>
        <w:rPr>
          <w:rFonts w:ascii="楷体" w:hAnsi="楷体" w:eastAsia="楷体" w:cs="楷体"/>
          <w:color w:val="000000" w:themeColor="text1"/>
          <w:sz w:val="32"/>
        </w:rPr>
        <w:t>50</w:t>
      </w:r>
      <w:r>
        <w:rPr>
          <w:rFonts w:hint="eastAsia" w:ascii="楷体" w:hAnsi="楷体" w:eastAsia="楷体" w:cs="楷体"/>
          <w:color w:val="000000" w:themeColor="text1"/>
          <w:sz w:val="32"/>
        </w:rPr>
        <w:t>万元以上通用设备,0台，单价</w:t>
      </w:r>
      <w:r>
        <w:rPr>
          <w:rFonts w:ascii="楷体" w:hAnsi="楷体" w:eastAsia="楷体" w:cs="楷体"/>
          <w:color w:val="000000" w:themeColor="text1"/>
          <w:sz w:val="32"/>
        </w:rPr>
        <w:t>100</w:t>
      </w:r>
      <w:r>
        <w:rPr>
          <w:rFonts w:hint="eastAsia" w:ascii="楷体" w:hAnsi="楷体" w:eastAsia="楷体" w:cs="楷体"/>
          <w:color w:val="000000" w:themeColor="text1"/>
          <w:sz w:val="32"/>
        </w:rPr>
        <w:t>万正以上专用设备0台。</w:t>
      </w:r>
    </w:p>
    <w:p>
      <w:pPr>
        <w:ind w:firstLine="640"/>
        <w:jc w:val="left"/>
        <w:rPr>
          <w:rFonts w:ascii="楷体" w:hAnsi="楷体" w:eastAsia="楷体" w:cs="楷体"/>
          <w:sz w:val="32"/>
        </w:rPr>
      </w:pPr>
    </w:p>
    <w:p>
      <w:pPr>
        <w:ind w:firstLine="640"/>
        <w:jc w:val="left"/>
        <w:rPr>
          <w:rFonts w:ascii="楷体" w:hAnsi="楷体" w:eastAsia="楷体" w:cs="楷体"/>
          <w:sz w:val="32"/>
        </w:rPr>
      </w:pPr>
    </w:p>
    <w:p>
      <w:pPr>
        <w:jc w:val="center"/>
        <w:rPr>
          <w:rFonts w:ascii="方正小标宋_GBK" w:hAnsi="方正小标宋_GBK" w:eastAsia="方正小标宋_GBK" w:cs="方正小标宋_GBK"/>
          <w:sz w:val="44"/>
        </w:rPr>
      </w:pPr>
      <w:r>
        <w:rPr>
          <w:rFonts w:ascii="宋体" w:hAnsi="宋体" w:eastAsia="宋体" w:cs="宋体"/>
          <w:sz w:val="44"/>
        </w:rPr>
        <w:t>第四部分</w:t>
      </w:r>
      <w:r>
        <w:rPr>
          <w:rFonts w:ascii="方正小标宋_GBK" w:hAnsi="方正小标宋_GBK" w:eastAsia="方正小标宋_GBK" w:cs="方正小标宋_GBK"/>
          <w:sz w:val="44"/>
        </w:rPr>
        <w:t xml:space="preserve"> </w:t>
      </w:r>
      <w:r>
        <w:rPr>
          <w:rFonts w:ascii="宋体" w:hAnsi="宋体" w:eastAsia="宋体" w:cs="宋体"/>
          <w:sz w:val="44"/>
        </w:rPr>
        <w:t>名词解释</w:t>
      </w:r>
    </w:p>
    <w:p>
      <w:pPr>
        <w:ind w:firstLine="643"/>
        <w:jc w:val="left"/>
        <w:rPr>
          <w:rFonts w:ascii="仿宋" w:hAnsi="仿宋" w:eastAsia="仿宋" w:cs="仿宋"/>
          <w:b/>
          <w:sz w:val="32"/>
        </w:rPr>
      </w:pPr>
    </w:p>
    <w:p>
      <w:pPr>
        <w:ind w:firstLine="643"/>
        <w:jc w:val="left"/>
        <w:rPr>
          <w:rFonts w:ascii="仿宋" w:hAnsi="仿宋" w:eastAsia="仿宋" w:cs="仿宋"/>
          <w:sz w:val="32"/>
        </w:rPr>
      </w:pPr>
      <w:r>
        <w:rPr>
          <w:rFonts w:ascii="仿宋" w:hAnsi="仿宋" w:eastAsia="仿宋" w:cs="仿宋"/>
          <w:b/>
          <w:sz w:val="32"/>
        </w:rPr>
        <w:t>一、财政拨款收入：</w:t>
      </w:r>
      <w:r>
        <w:rPr>
          <w:rFonts w:ascii="仿宋" w:hAnsi="仿宋" w:eastAsia="仿宋" w:cs="仿宋"/>
          <w:sz w:val="32"/>
        </w:rPr>
        <w:t xml:space="preserve">指中央财政当年拨付的资金。 </w:t>
      </w:r>
    </w:p>
    <w:p>
      <w:pPr>
        <w:ind w:firstLine="643"/>
        <w:jc w:val="left"/>
        <w:rPr>
          <w:rFonts w:ascii="仿宋" w:hAnsi="仿宋" w:eastAsia="仿宋" w:cs="仿宋"/>
          <w:sz w:val="32"/>
        </w:rPr>
      </w:pPr>
      <w:r>
        <w:rPr>
          <w:rFonts w:ascii="仿宋" w:hAnsi="仿宋" w:eastAsia="仿宋" w:cs="仿宋"/>
          <w:b/>
          <w:sz w:val="32"/>
        </w:rPr>
        <w:t>二、事业收入：</w:t>
      </w:r>
      <w:r>
        <w:rPr>
          <w:rFonts w:ascii="仿宋" w:hAnsi="仿宋" w:eastAsia="仿宋" w:cs="仿宋"/>
          <w:sz w:val="32"/>
        </w:rPr>
        <w:t xml:space="preserve">指事业单位开展专业业务活动及辅助活动所取得的收入。如：中国财政杂志社的刊物发行收入，中国注册会计师协会、中国资产评估协会、中国国债协会、中国会计学会收取的会费收入等。 </w:t>
      </w:r>
    </w:p>
    <w:p>
      <w:pPr>
        <w:ind w:firstLine="643"/>
        <w:jc w:val="left"/>
        <w:rPr>
          <w:rFonts w:ascii="仿宋" w:hAnsi="仿宋" w:eastAsia="仿宋" w:cs="仿宋"/>
          <w:sz w:val="32"/>
        </w:rPr>
      </w:pPr>
      <w:r>
        <w:rPr>
          <w:rFonts w:ascii="仿宋" w:hAnsi="仿宋" w:eastAsia="仿宋" w:cs="仿宋"/>
          <w:b/>
          <w:sz w:val="32"/>
        </w:rPr>
        <w:t>三、经营收入：</w:t>
      </w:r>
      <w:r>
        <w:rPr>
          <w:rFonts w:ascii="仿宋" w:hAnsi="仿宋" w:eastAsia="仿宋" w:cs="仿宋"/>
          <w:sz w:val="32"/>
        </w:rPr>
        <w:t xml:space="preserve">指事业单位在专业业务活动及其辅助活动之外开展非独立核算经营活动取得的收入。如：中国财政杂志社广告收入等。 </w:t>
      </w:r>
    </w:p>
    <w:p>
      <w:pPr>
        <w:ind w:firstLine="643"/>
        <w:jc w:val="left"/>
        <w:rPr>
          <w:rFonts w:ascii="仿宋" w:hAnsi="仿宋" w:eastAsia="仿宋" w:cs="仿宋"/>
          <w:sz w:val="32"/>
        </w:rPr>
      </w:pPr>
      <w:r>
        <w:rPr>
          <w:rFonts w:ascii="仿宋" w:hAnsi="仿宋" w:eastAsia="仿宋" w:cs="仿宋"/>
          <w:b/>
          <w:sz w:val="32"/>
        </w:rPr>
        <w:t>四、其他收入：</w:t>
      </w:r>
      <w:r>
        <w:rPr>
          <w:rFonts w:ascii="仿宋" w:hAnsi="仿宋" w:eastAsia="仿宋" w:cs="仿宋"/>
          <w:sz w:val="32"/>
        </w:rPr>
        <w:t xml:space="preserve">指除上述“财政拨款收入” 、 “事业收入” 、“经营收入”等以外的收入。主要是按规定动用的售房收入、存款利息收入等。 </w:t>
      </w:r>
    </w:p>
    <w:p>
      <w:pPr>
        <w:ind w:firstLine="643"/>
        <w:jc w:val="left"/>
        <w:rPr>
          <w:rFonts w:ascii="仿宋" w:hAnsi="仿宋" w:eastAsia="仿宋" w:cs="仿宋"/>
          <w:sz w:val="32"/>
        </w:rPr>
      </w:pPr>
      <w:r>
        <w:rPr>
          <w:rFonts w:ascii="仿宋" w:hAnsi="仿宋" w:eastAsia="仿宋" w:cs="仿宋"/>
          <w:b/>
          <w:sz w:val="32"/>
        </w:rPr>
        <w:t>五、用事业基金弥补收支差额：</w:t>
      </w:r>
      <w:r>
        <w:rPr>
          <w:rFonts w:ascii="仿宋" w:hAnsi="仿宋" w:eastAsia="仿宋" w:cs="仿宋"/>
          <w:sz w:val="32"/>
        </w:rPr>
        <w:t xml:space="preserve">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pPr>
        <w:ind w:firstLine="643"/>
        <w:jc w:val="left"/>
        <w:rPr>
          <w:rFonts w:ascii="仿宋" w:hAnsi="仿宋" w:eastAsia="仿宋" w:cs="仿宋"/>
          <w:sz w:val="32"/>
        </w:rPr>
      </w:pPr>
      <w:r>
        <w:rPr>
          <w:rFonts w:ascii="仿宋" w:hAnsi="仿宋" w:eastAsia="仿宋" w:cs="仿宋"/>
          <w:b/>
          <w:sz w:val="32"/>
        </w:rPr>
        <w:t>六、年初结转和结余：</w:t>
      </w:r>
      <w:r>
        <w:rPr>
          <w:rFonts w:ascii="仿宋" w:hAnsi="仿宋" w:eastAsia="仿宋" w:cs="仿宋"/>
          <w:sz w:val="32"/>
        </w:rPr>
        <w:t xml:space="preserve">指以前年度尚未完成、结转到本年按有关规定继续使用的资金。 </w:t>
      </w:r>
    </w:p>
    <w:p>
      <w:pPr>
        <w:ind w:firstLine="643"/>
        <w:jc w:val="left"/>
        <w:rPr>
          <w:rFonts w:ascii="仿宋" w:hAnsi="仿宋" w:eastAsia="仿宋" w:cs="仿宋"/>
          <w:sz w:val="32"/>
        </w:rPr>
      </w:pPr>
      <w:r>
        <w:rPr>
          <w:rFonts w:ascii="仿宋" w:hAnsi="仿宋" w:eastAsia="仿宋" w:cs="仿宋"/>
          <w:b/>
          <w:sz w:val="32"/>
        </w:rPr>
        <w:t>七、结余分配：</w:t>
      </w:r>
      <w:r>
        <w:rPr>
          <w:rFonts w:ascii="仿宋" w:hAnsi="仿宋" w:eastAsia="仿宋" w:cs="仿宋"/>
          <w:sz w:val="32"/>
        </w:rPr>
        <w:t>指事业单位按规定提取的职工福利基金、事业基金和缴纳的所得税，以及建设单位按规定应交回的基本建设竣工项目结余资金。</w:t>
      </w:r>
    </w:p>
    <w:p>
      <w:pPr>
        <w:ind w:firstLine="643"/>
        <w:jc w:val="left"/>
        <w:rPr>
          <w:rFonts w:ascii="仿宋" w:hAnsi="仿宋" w:eastAsia="仿宋" w:cs="仿宋"/>
          <w:sz w:val="32"/>
        </w:rPr>
      </w:pPr>
      <w:r>
        <w:rPr>
          <w:rFonts w:ascii="仿宋" w:hAnsi="仿宋" w:eastAsia="仿宋" w:cs="仿宋"/>
          <w:b/>
          <w:sz w:val="32"/>
        </w:rPr>
        <w:t>八、年末结转和结余：</w:t>
      </w:r>
      <w:r>
        <w:rPr>
          <w:rFonts w:ascii="仿宋" w:hAnsi="仿宋" w:eastAsia="仿宋" w:cs="仿宋"/>
          <w:sz w:val="32"/>
        </w:rPr>
        <w:t xml:space="preserve">指本年度或以前年度预算安排、因客观条件发生变化无法按原计划实施，需要延迟到以后年度按有关规定继续使用的资金。 </w:t>
      </w:r>
    </w:p>
    <w:p>
      <w:pPr>
        <w:ind w:firstLine="643"/>
        <w:jc w:val="left"/>
        <w:rPr>
          <w:rFonts w:ascii="仿宋" w:hAnsi="仿宋" w:eastAsia="仿宋" w:cs="仿宋"/>
          <w:sz w:val="32"/>
        </w:rPr>
      </w:pPr>
      <w:r>
        <w:rPr>
          <w:rFonts w:ascii="仿宋" w:hAnsi="仿宋" w:eastAsia="仿宋" w:cs="仿宋"/>
          <w:b/>
          <w:sz w:val="32"/>
        </w:rPr>
        <w:t>九、基本支出：</w:t>
      </w:r>
      <w:r>
        <w:rPr>
          <w:rFonts w:ascii="仿宋" w:hAnsi="仿宋" w:eastAsia="仿宋" w:cs="仿宋"/>
          <w:sz w:val="32"/>
        </w:rPr>
        <w:t>指为保障机构正常运转、完成日常工</w:t>
      </w:r>
    </w:p>
    <w:p>
      <w:pPr>
        <w:jc w:val="left"/>
        <w:rPr>
          <w:rFonts w:ascii="仿宋" w:hAnsi="仿宋" w:eastAsia="仿宋" w:cs="仿宋"/>
          <w:sz w:val="32"/>
        </w:rPr>
      </w:pPr>
      <w:r>
        <w:rPr>
          <w:rFonts w:ascii="仿宋" w:hAnsi="仿宋" w:eastAsia="仿宋" w:cs="仿宋"/>
          <w:sz w:val="32"/>
        </w:rPr>
        <w:t xml:space="preserve">作任务而发生的人员支出和公用支出。 </w:t>
      </w:r>
    </w:p>
    <w:p>
      <w:pPr>
        <w:ind w:firstLine="643"/>
        <w:jc w:val="left"/>
        <w:rPr>
          <w:rFonts w:ascii="仿宋" w:hAnsi="仿宋" w:eastAsia="仿宋" w:cs="仿宋"/>
          <w:sz w:val="32"/>
        </w:rPr>
      </w:pPr>
      <w:r>
        <w:rPr>
          <w:rFonts w:ascii="仿宋" w:hAnsi="仿宋" w:eastAsia="仿宋" w:cs="仿宋"/>
          <w:b/>
          <w:sz w:val="32"/>
        </w:rPr>
        <w:t>十、项目支出：</w:t>
      </w:r>
      <w:r>
        <w:rPr>
          <w:rFonts w:ascii="仿宋" w:hAnsi="仿宋" w:eastAsia="仿宋" w:cs="仿宋"/>
          <w:sz w:val="32"/>
        </w:rPr>
        <w:t xml:space="preserve">指在基本支出之外为完成特定行政任务和事业发展目标所发生的支出。 </w:t>
      </w:r>
    </w:p>
    <w:p>
      <w:pPr>
        <w:ind w:firstLine="643"/>
        <w:jc w:val="left"/>
        <w:rPr>
          <w:rFonts w:ascii="仿宋" w:hAnsi="仿宋" w:eastAsia="仿宋" w:cs="仿宋"/>
          <w:sz w:val="32"/>
        </w:rPr>
      </w:pPr>
      <w:r>
        <w:rPr>
          <w:rFonts w:ascii="仿宋" w:hAnsi="仿宋" w:eastAsia="仿宋" w:cs="仿宋"/>
          <w:b/>
          <w:sz w:val="32"/>
        </w:rPr>
        <w:t>十一、经营支出：</w:t>
      </w:r>
      <w:r>
        <w:rPr>
          <w:rFonts w:ascii="仿宋" w:hAnsi="仿宋" w:eastAsia="仿宋" w:cs="仿宋"/>
          <w:sz w:val="32"/>
        </w:rPr>
        <w:t xml:space="preserve">指事业单位在专业业务活动及其辅助活动之外开展非独立核算经营活动发生的支出。 </w:t>
      </w:r>
    </w:p>
    <w:p>
      <w:pPr>
        <w:ind w:firstLine="643"/>
        <w:jc w:val="left"/>
        <w:rPr>
          <w:rFonts w:ascii="仿宋" w:hAnsi="仿宋" w:eastAsia="仿宋" w:cs="仿宋"/>
          <w:sz w:val="32"/>
        </w:rPr>
      </w:pPr>
      <w:r>
        <w:rPr>
          <w:rFonts w:ascii="仿宋" w:hAnsi="仿宋" w:eastAsia="仿宋" w:cs="仿宋"/>
          <w:b/>
          <w:sz w:val="32"/>
        </w:rPr>
        <w:t>十二、“三公”经费：</w:t>
      </w:r>
      <w:r>
        <w:rPr>
          <w:rFonts w:ascii="仿宋" w:hAnsi="仿宋" w:eastAsia="仿宋" w:cs="仿宋"/>
          <w:sz w:val="32"/>
        </w:rPr>
        <w:t xml:space="preserve">纳入中央财政预决算管理的“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3"/>
        <w:jc w:val="left"/>
        <w:rPr>
          <w:rFonts w:ascii="仿宋" w:hAnsi="仿宋" w:eastAsia="仿宋" w:cs="仿宋"/>
          <w:sz w:val="32"/>
        </w:rPr>
      </w:pPr>
      <w:r>
        <w:rPr>
          <w:rFonts w:ascii="仿宋" w:hAnsi="仿宋" w:eastAsia="仿宋" w:cs="仿宋"/>
          <w:b/>
          <w:sz w:val="32"/>
        </w:rPr>
        <w:t>十三、机关运行经费：</w:t>
      </w:r>
      <w:r>
        <w:rPr>
          <w:rFonts w:ascii="仿宋" w:hAnsi="仿宋" w:eastAsia="仿宋" w:cs="仿宋"/>
          <w:sz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0"/>
        <w:jc w:val="left"/>
        <w:rPr>
          <w:rFonts w:ascii="仿宋" w:hAnsi="仿宋" w:eastAsia="仿宋" w:cs="仿宋"/>
          <w:sz w:val="32"/>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Arial Unicode MS"/>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6C3428"/>
    <w:multiLevelType w:val="multilevel"/>
    <w:tmpl w:val="526C3428"/>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characterSpacingControl w:val="doNotCompress"/>
  <w:compat>
    <w:useFELayout/>
    <w:compatSetting w:name="compatibilityMode" w:uri="http://schemas.microsoft.com/office/word" w:val="12"/>
  </w:compat>
  <w:rsids>
    <w:rsidRoot w:val="00361F25"/>
    <w:rsid w:val="000E1DA1"/>
    <w:rsid w:val="0011267F"/>
    <w:rsid w:val="00113053"/>
    <w:rsid w:val="001352FB"/>
    <w:rsid w:val="00164978"/>
    <w:rsid w:val="0017774C"/>
    <w:rsid w:val="001F560D"/>
    <w:rsid w:val="00264653"/>
    <w:rsid w:val="002C5AA5"/>
    <w:rsid w:val="003156D4"/>
    <w:rsid w:val="003436CC"/>
    <w:rsid w:val="00345F7E"/>
    <w:rsid w:val="00361F25"/>
    <w:rsid w:val="003638A2"/>
    <w:rsid w:val="003817FD"/>
    <w:rsid w:val="0041600A"/>
    <w:rsid w:val="00421520"/>
    <w:rsid w:val="004606BE"/>
    <w:rsid w:val="004E2F24"/>
    <w:rsid w:val="0053372F"/>
    <w:rsid w:val="00582244"/>
    <w:rsid w:val="00586C12"/>
    <w:rsid w:val="005F0946"/>
    <w:rsid w:val="0065030C"/>
    <w:rsid w:val="00732CB0"/>
    <w:rsid w:val="00757F3F"/>
    <w:rsid w:val="00811684"/>
    <w:rsid w:val="00867A54"/>
    <w:rsid w:val="008C4009"/>
    <w:rsid w:val="008F546E"/>
    <w:rsid w:val="0096182A"/>
    <w:rsid w:val="009B4C5A"/>
    <w:rsid w:val="00A7005D"/>
    <w:rsid w:val="00AE6AE8"/>
    <w:rsid w:val="00B27C51"/>
    <w:rsid w:val="00B3300C"/>
    <w:rsid w:val="00B44575"/>
    <w:rsid w:val="00BD0975"/>
    <w:rsid w:val="00C4451B"/>
    <w:rsid w:val="00C44F18"/>
    <w:rsid w:val="00C557CF"/>
    <w:rsid w:val="00D21CDF"/>
    <w:rsid w:val="00D83956"/>
    <w:rsid w:val="00DF6FA5"/>
    <w:rsid w:val="00E517E0"/>
    <w:rsid w:val="00EC2A23"/>
    <w:rsid w:val="00EC2AAC"/>
    <w:rsid w:val="00EC6E1E"/>
    <w:rsid w:val="00EF0D1C"/>
    <w:rsid w:val="00F322AD"/>
    <w:rsid w:val="00F35C36"/>
    <w:rsid w:val="00F465C6"/>
    <w:rsid w:val="00F57D72"/>
    <w:rsid w:val="00F74D23"/>
    <w:rsid w:val="00F94200"/>
    <w:rsid w:val="3E9E52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uiPriority w:val="99"/>
    <w:pPr>
      <w:tabs>
        <w:tab w:val="center" w:pos="4153"/>
        <w:tab w:val="right" w:pos="8306"/>
      </w:tabs>
      <w:snapToGrid w:val="0"/>
      <w:jc w:val="left"/>
    </w:pPr>
    <w:rPr>
      <w:sz w:val="18"/>
      <w:szCs w:val="18"/>
    </w:rPr>
  </w:style>
  <w:style w:type="paragraph" w:styleId="3">
    <w:name w:val="header"/>
    <w:basedOn w:val="1"/>
    <w:link w:val="7"/>
    <w:semiHidden/>
    <w:unhideWhenUsed/>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uiPriority w:val="99"/>
    <w:rPr>
      <w:color w:val="0000FF" w:themeColor="hyperlink"/>
      <w:u w:val="single"/>
    </w:rPr>
  </w:style>
  <w:style w:type="character" w:customStyle="1" w:styleId="7">
    <w:name w:val="页眉 Char"/>
    <w:basedOn w:val="5"/>
    <w:link w:val="3"/>
    <w:semiHidden/>
    <w:qFormat/>
    <w:uiPriority w:val="99"/>
    <w:rPr>
      <w:sz w:val="18"/>
      <w:szCs w:val="18"/>
    </w:rPr>
  </w:style>
  <w:style w:type="character" w:customStyle="1" w:styleId="8">
    <w:name w:val="页脚 Char"/>
    <w:basedOn w:val="5"/>
    <w:link w:val="2"/>
    <w:semiHidden/>
    <w:uiPriority w:val="99"/>
    <w:rPr>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629</Words>
  <Characters>3589</Characters>
  <Lines>29</Lines>
  <Paragraphs>8</Paragraphs>
  <TotalTime>228</TotalTime>
  <ScaleCrop>false</ScaleCrop>
  <LinksUpToDate>false</LinksUpToDate>
  <CharactersWithSpaces>4210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2018-06-14T08:18:00Z</dcterms:created>
  <dc:creator>YM</dc:creator>
  <cp:lastModifiedBy>YM</cp:lastModifiedBy>
  <dcterms:modified xsi:type="dcterms:W3CDTF">2020-08-11T05:01:57Z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