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4"/>
        </w:rPr>
      </w:pPr>
      <w:r>
        <w:rPr>
          <w:rFonts w:ascii="宋体" w:hAnsi="宋体" w:eastAsia="宋体" w:cs="宋体"/>
          <w:sz w:val="44"/>
        </w:rPr>
        <w:t>目</w:t>
      </w:r>
      <w:r>
        <w:rPr>
          <w:rFonts w:ascii="方正小标宋_GBK" w:hAnsi="方正小标宋_GBK" w:eastAsia="方正小标宋_GBK" w:cs="方正小标宋_GBK"/>
          <w:sz w:val="44"/>
        </w:rPr>
        <w:t xml:space="preserve"> </w:t>
      </w:r>
      <w:r>
        <w:rPr>
          <w:rFonts w:ascii="宋体" w:hAnsi="宋体" w:eastAsia="宋体" w:cs="宋体"/>
          <w:sz w:val="44"/>
        </w:rPr>
        <w:t>录</w:t>
      </w:r>
    </w:p>
    <w:p>
      <w:pPr>
        <w:ind w:firstLine="3200"/>
        <w:rPr>
          <w:rFonts w:ascii="仿宋" w:hAnsi="仿宋" w:eastAsia="仿宋" w:cs="仿宋"/>
          <w:sz w:val="32"/>
        </w:rPr>
      </w:pPr>
    </w:p>
    <w:p>
      <w:pPr>
        <w:rPr>
          <w:rFonts w:ascii="黑体" w:hAnsi="黑体" w:eastAsia="黑体" w:cs="黑体"/>
          <w:sz w:val="32"/>
        </w:rPr>
      </w:pPr>
      <w:r>
        <w:rPr>
          <w:rFonts w:ascii="黑体" w:hAnsi="黑体" w:eastAsia="黑体" w:cs="黑体"/>
          <w:sz w:val="32"/>
        </w:rPr>
        <w:t xml:space="preserve">第一部分 </w:t>
      </w:r>
      <w:r>
        <w:rPr>
          <w:rFonts w:hint="eastAsia" w:ascii="黑体" w:hAnsi="黑体" w:eastAsia="黑体" w:cs="黑体"/>
          <w:sz w:val="32"/>
          <w:lang w:val="en-US" w:eastAsia="zh-CN"/>
        </w:rPr>
        <w:t>沅江市公安局交通警察大队</w:t>
      </w:r>
      <w:r>
        <w:rPr>
          <w:rFonts w:ascii="黑体" w:hAnsi="黑体" w:eastAsia="黑体" w:cs="黑体"/>
          <w:sz w:val="32"/>
        </w:rPr>
        <w:t xml:space="preserve">概况 </w:t>
      </w:r>
    </w:p>
    <w:p>
      <w:pPr>
        <w:rPr>
          <w:rFonts w:ascii="楷体" w:hAnsi="楷体" w:eastAsia="楷体" w:cs="楷体"/>
          <w:sz w:val="32"/>
        </w:rPr>
      </w:pPr>
      <w:r>
        <w:rPr>
          <w:rFonts w:ascii="楷体" w:hAnsi="楷体" w:eastAsia="楷体" w:cs="楷体"/>
          <w:sz w:val="32"/>
        </w:rPr>
        <w:t xml:space="preserve">一、主要职能 </w:t>
      </w:r>
    </w:p>
    <w:p>
      <w:pPr>
        <w:rPr>
          <w:rFonts w:ascii="楷体" w:hAnsi="楷体" w:eastAsia="楷体" w:cs="楷体"/>
          <w:sz w:val="32"/>
        </w:rPr>
      </w:pPr>
      <w:r>
        <w:rPr>
          <w:rFonts w:ascii="楷体" w:hAnsi="楷体" w:eastAsia="楷体" w:cs="楷体"/>
          <w:sz w:val="32"/>
        </w:rPr>
        <w:t>二、机构设置</w:t>
      </w:r>
    </w:p>
    <w:p>
      <w:pPr>
        <w:rPr>
          <w:rFonts w:ascii="楷体" w:hAnsi="楷体" w:eastAsia="楷体" w:cs="楷体"/>
          <w:sz w:val="32"/>
        </w:rPr>
      </w:pPr>
      <w:r>
        <w:rPr>
          <w:rFonts w:ascii="楷体" w:hAnsi="楷体" w:eastAsia="楷体" w:cs="楷体"/>
          <w:sz w:val="32"/>
        </w:rPr>
        <w:t xml:space="preserve">三、部门决算单位构成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第二部分 </w:t>
      </w:r>
      <w:r>
        <w:rPr>
          <w:rFonts w:hint="eastAsia" w:ascii="黑体" w:hAnsi="黑体" w:eastAsia="黑体" w:cs="黑体"/>
          <w:sz w:val="32"/>
          <w:lang w:val="en-US" w:eastAsia="zh-CN"/>
        </w:rPr>
        <w:t>沅江市公安局交警警察大队2019</w:t>
      </w:r>
      <w:r>
        <w:rPr>
          <w:rFonts w:ascii="黑体" w:hAnsi="黑体" w:eastAsia="黑体" w:cs="黑体"/>
          <w:sz w:val="32"/>
        </w:rPr>
        <w:t xml:space="preserve">年度部门决算表 </w:t>
      </w:r>
    </w:p>
    <w:p>
      <w:pPr>
        <w:rPr>
          <w:rFonts w:ascii="楷体" w:hAnsi="楷体" w:eastAsia="楷体" w:cs="楷体"/>
          <w:sz w:val="32"/>
        </w:rPr>
      </w:pPr>
      <w:r>
        <w:rPr>
          <w:rFonts w:ascii="楷体" w:hAnsi="楷体" w:eastAsia="楷体" w:cs="楷体"/>
          <w:sz w:val="32"/>
        </w:rPr>
        <w:t xml:space="preserve">一、收入支出决算总表 </w:t>
      </w:r>
    </w:p>
    <w:p>
      <w:pPr>
        <w:rPr>
          <w:rFonts w:ascii="楷体" w:hAnsi="楷体" w:eastAsia="楷体" w:cs="楷体"/>
          <w:sz w:val="32"/>
        </w:rPr>
      </w:pPr>
      <w:r>
        <w:rPr>
          <w:rFonts w:ascii="楷体" w:hAnsi="楷体" w:eastAsia="楷体" w:cs="楷体"/>
          <w:sz w:val="32"/>
        </w:rPr>
        <w:t xml:space="preserve">二、收入决算表 </w:t>
      </w:r>
    </w:p>
    <w:p>
      <w:pPr>
        <w:rPr>
          <w:rFonts w:ascii="楷体" w:hAnsi="楷体" w:eastAsia="楷体" w:cs="楷体"/>
          <w:sz w:val="32"/>
        </w:rPr>
      </w:pPr>
      <w:r>
        <w:rPr>
          <w:rFonts w:ascii="楷体" w:hAnsi="楷体" w:eastAsia="楷体" w:cs="楷体"/>
          <w:sz w:val="32"/>
        </w:rPr>
        <w:t xml:space="preserve">三、支出决算表 </w:t>
      </w:r>
    </w:p>
    <w:p>
      <w:pPr>
        <w:rPr>
          <w:rFonts w:ascii="楷体" w:hAnsi="楷体" w:eastAsia="楷体" w:cs="楷体"/>
          <w:sz w:val="32"/>
        </w:rPr>
      </w:pPr>
      <w:r>
        <w:rPr>
          <w:rFonts w:ascii="楷体" w:hAnsi="楷体" w:eastAsia="楷体" w:cs="楷体"/>
          <w:sz w:val="32"/>
        </w:rPr>
        <w:t xml:space="preserve">四、财政拨款收入支出决算总表 </w:t>
      </w:r>
    </w:p>
    <w:p>
      <w:pPr>
        <w:rPr>
          <w:rFonts w:ascii="楷体" w:hAnsi="楷体" w:eastAsia="楷体" w:cs="楷体"/>
          <w:sz w:val="32"/>
        </w:rPr>
      </w:pPr>
      <w:r>
        <w:rPr>
          <w:rFonts w:ascii="楷体" w:hAnsi="楷体" w:eastAsia="楷体" w:cs="楷体"/>
          <w:sz w:val="32"/>
        </w:rPr>
        <w:t xml:space="preserve">五、一般公共预算财政拨款支出决算表 </w:t>
      </w:r>
    </w:p>
    <w:p>
      <w:pPr>
        <w:rPr>
          <w:rFonts w:ascii="楷体" w:hAnsi="楷体" w:eastAsia="楷体" w:cs="楷体"/>
          <w:sz w:val="32"/>
        </w:rPr>
      </w:pPr>
      <w:r>
        <w:rPr>
          <w:rFonts w:ascii="楷体" w:hAnsi="楷体" w:eastAsia="楷体" w:cs="楷体"/>
          <w:sz w:val="32"/>
        </w:rPr>
        <w:t xml:space="preserve">六、一般公共预算财政拨款基本支出决算表 </w:t>
      </w:r>
    </w:p>
    <w:p>
      <w:pPr>
        <w:rPr>
          <w:rFonts w:ascii="楷体" w:hAnsi="楷体" w:eastAsia="楷体" w:cs="楷体"/>
          <w:sz w:val="32"/>
        </w:rPr>
      </w:pPr>
      <w:r>
        <w:rPr>
          <w:rFonts w:ascii="楷体" w:hAnsi="楷体" w:eastAsia="楷体" w:cs="楷体"/>
          <w:sz w:val="32"/>
        </w:rPr>
        <w:t xml:space="preserve">七、一般公共预算财政拨款“三公”经费支出决算表 </w:t>
      </w:r>
    </w:p>
    <w:p>
      <w:pPr>
        <w:rPr>
          <w:rFonts w:ascii="楷体" w:hAnsi="楷体" w:eastAsia="楷体" w:cs="楷体"/>
          <w:sz w:val="32"/>
        </w:rPr>
      </w:pPr>
      <w:r>
        <w:rPr>
          <w:rFonts w:ascii="楷体" w:hAnsi="楷体" w:eastAsia="楷体" w:cs="楷体"/>
          <w:sz w:val="32"/>
        </w:rPr>
        <w:t xml:space="preserve">八、政府性基金预算财政拨款收入支出决算表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第三部分 </w:t>
      </w:r>
      <w:r>
        <w:rPr>
          <w:rFonts w:hint="eastAsia" w:ascii="黑体" w:hAnsi="黑体" w:eastAsia="黑体" w:cs="黑体"/>
          <w:sz w:val="32"/>
          <w:lang w:val="en-US" w:eastAsia="zh-CN"/>
        </w:rPr>
        <w:t>沅江市公安局交通警察大队2019</w:t>
      </w:r>
      <w:r>
        <w:rPr>
          <w:rFonts w:ascii="黑体" w:hAnsi="黑体" w:eastAsia="黑体" w:cs="黑体"/>
          <w:sz w:val="32"/>
        </w:rPr>
        <w:t>年度部门决算情况说明</w:t>
      </w:r>
    </w:p>
    <w:p>
      <w:pPr>
        <w:jc w:val="left"/>
        <w:rPr>
          <w:rFonts w:ascii="楷体" w:hAnsi="楷体" w:eastAsia="楷体" w:cs="楷体"/>
          <w:sz w:val="32"/>
        </w:rPr>
      </w:pPr>
      <w:r>
        <w:rPr>
          <w:rFonts w:hint="eastAsia" w:ascii="楷体" w:hAnsi="楷体" w:eastAsia="楷体" w:cs="楷体"/>
          <w:sz w:val="32"/>
        </w:rPr>
        <w:t>一、收入支出决算总体情况说明</w:t>
      </w:r>
    </w:p>
    <w:p>
      <w:pPr>
        <w:jc w:val="left"/>
        <w:rPr>
          <w:rFonts w:ascii="楷体" w:hAnsi="楷体" w:eastAsia="楷体" w:cs="楷体"/>
          <w:sz w:val="32"/>
        </w:rPr>
      </w:pPr>
      <w:r>
        <w:rPr>
          <w:rFonts w:hint="eastAsia" w:ascii="楷体" w:hAnsi="楷体" w:eastAsia="楷体" w:cs="楷体"/>
          <w:sz w:val="32"/>
        </w:rPr>
        <w:t>二、收入决算情况说明</w:t>
      </w:r>
    </w:p>
    <w:p>
      <w:pPr>
        <w:jc w:val="left"/>
        <w:rPr>
          <w:rFonts w:ascii="楷体" w:hAnsi="楷体" w:eastAsia="楷体" w:cs="楷体"/>
          <w:sz w:val="32"/>
        </w:rPr>
      </w:pPr>
      <w:r>
        <w:rPr>
          <w:rFonts w:hint="eastAsia" w:ascii="楷体" w:hAnsi="楷体" w:eastAsia="楷体" w:cs="楷体"/>
          <w:sz w:val="32"/>
        </w:rPr>
        <w:t>三、支出决算情况说明</w:t>
      </w:r>
    </w:p>
    <w:p>
      <w:pPr>
        <w:jc w:val="left"/>
        <w:rPr>
          <w:rFonts w:ascii="楷体" w:hAnsi="楷体" w:eastAsia="楷体" w:cs="楷体"/>
          <w:sz w:val="32"/>
        </w:rPr>
      </w:pPr>
      <w:r>
        <w:rPr>
          <w:rFonts w:hint="eastAsia" w:ascii="楷体" w:hAnsi="楷体" w:eastAsia="楷体" w:cs="楷体"/>
          <w:sz w:val="32"/>
        </w:rPr>
        <w:t>四、财政拨款收入支出决算总体情况说明</w:t>
      </w:r>
    </w:p>
    <w:p>
      <w:pPr>
        <w:jc w:val="left"/>
        <w:rPr>
          <w:rFonts w:ascii="楷体" w:hAnsi="楷体" w:eastAsia="楷体" w:cs="楷体"/>
          <w:sz w:val="32"/>
        </w:rPr>
      </w:pPr>
      <w:r>
        <w:rPr>
          <w:rFonts w:hint="eastAsia" w:ascii="楷体" w:hAnsi="楷体" w:eastAsia="楷体" w:cs="楷体"/>
          <w:sz w:val="32"/>
        </w:rPr>
        <w:t>五、一般公共预算财政拨款支出决算情况说明</w:t>
      </w:r>
    </w:p>
    <w:p>
      <w:pPr>
        <w:jc w:val="left"/>
        <w:rPr>
          <w:rFonts w:ascii="楷体" w:hAnsi="楷体" w:eastAsia="楷体" w:cs="楷体"/>
          <w:sz w:val="32"/>
        </w:rPr>
      </w:pPr>
      <w:r>
        <w:rPr>
          <w:rFonts w:hint="eastAsia" w:ascii="楷体" w:hAnsi="楷体" w:eastAsia="楷体" w:cs="楷体"/>
          <w:sz w:val="32"/>
        </w:rPr>
        <w:t xml:space="preserve">六、一般公共预算财政拨款基本支出决算情况说明 </w:t>
      </w:r>
    </w:p>
    <w:p>
      <w:pPr>
        <w:jc w:val="left"/>
        <w:rPr>
          <w:rFonts w:ascii="楷体" w:hAnsi="楷体" w:eastAsia="楷体" w:cs="楷体"/>
          <w:sz w:val="32"/>
        </w:rPr>
      </w:pPr>
      <w:r>
        <w:rPr>
          <w:rFonts w:hint="eastAsia" w:ascii="楷体" w:hAnsi="楷体" w:eastAsia="楷体" w:cs="楷体"/>
          <w:sz w:val="32"/>
        </w:rPr>
        <w:t>七</w:t>
      </w:r>
      <w:r>
        <w:rPr>
          <w:rFonts w:ascii="楷体" w:hAnsi="楷体" w:eastAsia="楷体" w:cs="楷体"/>
          <w:sz w:val="32"/>
        </w:rPr>
        <w:t>、政府性基金预算财政拨款支出决算情况说明</w:t>
      </w:r>
    </w:p>
    <w:p>
      <w:pPr>
        <w:jc w:val="left"/>
        <w:rPr>
          <w:rFonts w:ascii="楷体" w:hAnsi="楷体" w:eastAsia="楷体" w:cs="楷体"/>
          <w:sz w:val="32"/>
        </w:rPr>
      </w:pPr>
      <w:r>
        <w:rPr>
          <w:rFonts w:hint="eastAsia" w:ascii="楷体" w:hAnsi="楷体" w:eastAsia="楷体" w:cs="楷体"/>
          <w:sz w:val="32"/>
        </w:rPr>
        <w:t>八、一般公共预算财政拨款“三公”经费支出决算情况说明</w:t>
      </w:r>
    </w:p>
    <w:p>
      <w:pPr>
        <w:jc w:val="left"/>
        <w:rPr>
          <w:rFonts w:ascii="楷体" w:hAnsi="楷体" w:eastAsia="楷体" w:cs="楷体"/>
          <w:sz w:val="32"/>
        </w:rPr>
      </w:pPr>
      <w:r>
        <w:rPr>
          <w:rFonts w:hint="eastAsia" w:ascii="楷体" w:hAnsi="楷体" w:eastAsia="楷体" w:cs="楷体"/>
          <w:sz w:val="32"/>
        </w:rPr>
        <w:t>九、预算绩效情况说明</w:t>
      </w:r>
    </w:p>
    <w:p>
      <w:pPr>
        <w:jc w:val="left"/>
        <w:rPr>
          <w:rFonts w:ascii="楷体" w:hAnsi="楷体" w:eastAsia="楷体" w:cs="楷体"/>
          <w:sz w:val="32"/>
        </w:rPr>
      </w:pPr>
      <w:r>
        <w:rPr>
          <w:rFonts w:hint="eastAsia" w:ascii="楷体" w:hAnsi="楷体" w:eastAsia="楷体" w:cs="楷体"/>
          <w:sz w:val="32"/>
        </w:rPr>
        <w:t xml:space="preserve">十、其他重要事项情况说明 </w:t>
      </w:r>
    </w:p>
    <w:p>
      <w:pPr>
        <w:rPr>
          <w:rFonts w:ascii="黑体" w:hAnsi="黑体" w:eastAsia="黑体" w:cs="黑体"/>
          <w:sz w:val="32"/>
        </w:rPr>
      </w:pPr>
    </w:p>
    <w:p>
      <w:pPr>
        <w:rPr>
          <w:rFonts w:ascii="黑体" w:hAnsi="黑体" w:eastAsia="黑体" w:cs="黑体"/>
          <w:sz w:val="32"/>
        </w:rPr>
      </w:pPr>
      <w:r>
        <w:rPr>
          <w:rFonts w:ascii="黑体" w:hAnsi="黑体" w:eastAsia="黑体" w:cs="黑体"/>
          <w:sz w:val="32"/>
        </w:rPr>
        <w:t>第四部分 名词解释</w:t>
      </w:r>
    </w:p>
    <w:p>
      <w:pPr>
        <w:jc w:val="center"/>
        <w:rPr>
          <w:rFonts w:ascii="宋体" w:hAnsi="宋体" w:eastAsia="宋体" w:cs="宋体"/>
          <w:sz w:val="44"/>
        </w:rPr>
      </w:pPr>
    </w:p>
    <w:p>
      <w:pPr>
        <w:jc w:val="center"/>
        <w:rPr>
          <w:rFonts w:ascii="宋体" w:hAnsi="宋体" w:eastAsia="宋体" w:cs="宋体"/>
          <w:sz w:val="44"/>
        </w:rPr>
      </w:pPr>
      <w:r>
        <w:rPr>
          <w:rFonts w:ascii="宋体" w:hAnsi="宋体" w:eastAsia="宋体" w:cs="宋体"/>
          <w:sz w:val="44"/>
        </w:rPr>
        <w:t>第一部分</w:t>
      </w:r>
      <w:r>
        <w:rPr>
          <w:rFonts w:ascii="方正小标宋_GBK" w:hAnsi="方正小标宋_GBK" w:eastAsia="方正小标宋_GBK" w:cs="方正小标宋_GBK"/>
          <w:sz w:val="44"/>
        </w:rPr>
        <w:t xml:space="preserve"> </w:t>
      </w:r>
      <w:r>
        <w:rPr>
          <w:rFonts w:hint="eastAsia" w:ascii="宋体" w:hAnsi="宋体" w:eastAsia="宋体" w:cs="宋体"/>
          <w:sz w:val="44"/>
          <w:lang w:val="en-US" w:eastAsia="zh-CN"/>
        </w:rPr>
        <w:t>沅江市公安局交通警察大队</w:t>
      </w:r>
      <w:r>
        <w:rPr>
          <w:rFonts w:ascii="宋体" w:hAnsi="宋体" w:eastAsia="宋体" w:cs="宋体"/>
          <w:sz w:val="44"/>
        </w:rPr>
        <w:t>概况</w:t>
      </w:r>
    </w:p>
    <w:p>
      <w:pPr>
        <w:jc w:val="center"/>
        <w:rPr>
          <w:rFonts w:ascii="方正小标宋_GBK" w:hAnsi="方正小标宋_GBK" w:eastAsia="方正小标宋_GBK" w:cs="方正小标宋_GBK"/>
          <w:sz w:val="44"/>
        </w:rPr>
      </w:pPr>
    </w:p>
    <w:p>
      <w:pPr>
        <w:jc w:val="left"/>
        <w:rPr>
          <w:rFonts w:ascii="黑体" w:hAnsi="黑体" w:eastAsia="黑体" w:cs="黑体"/>
          <w:sz w:val="32"/>
        </w:rPr>
      </w:pPr>
      <w:r>
        <w:rPr>
          <w:rFonts w:ascii="黑体" w:hAnsi="黑体" w:eastAsia="黑体" w:cs="黑体"/>
          <w:sz w:val="32"/>
        </w:rPr>
        <w:t>一、主要职能</w:t>
      </w:r>
    </w:p>
    <w:p>
      <w:pPr>
        <w:keepNext/>
        <w:keepLines/>
        <w:shd w:val="clear" w:color="auto" w:fill="FFFFFF"/>
        <w:ind w:firstLine="640"/>
        <w:jc w:val="left"/>
        <w:rPr>
          <w:rFonts w:ascii="仿宋" w:hAnsi="仿宋" w:eastAsia="仿宋" w:cs="仿宋"/>
          <w:sz w:val="32"/>
        </w:rPr>
      </w:pPr>
      <w:r>
        <w:rPr>
          <w:rFonts w:hint="eastAsia" w:ascii="宋体" w:hAnsi="宋体"/>
          <w:sz w:val="30"/>
        </w:rPr>
        <w:t>沅江市公安局交通警察大队主要职能是负责全市道路交通管理工作。宣传贯彻执行 道路交通管理法律法规，指挥疏导交通，维护道路交通秩序，预防和处理道路交通事故，组织开展交通安全秩序整顿，管理机动车辆和驾驶人，担负交通警卫，依法查处交通违法，打击交通肇事犯罪，处置突发性交通事件，规划、建设、管理道路安全设施，促进道路交通安全管理规范化、法制化、社会化，保障全市道路交通有序、安全、畅通，维护社会政治稳定。</w:t>
      </w:r>
    </w:p>
    <w:p>
      <w:pPr>
        <w:ind w:left="795" w:hanging="795"/>
        <w:rPr>
          <w:rFonts w:hint="eastAsia" w:ascii="黑体" w:hAnsi="黑体" w:eastAsia="黑体" w:cs="黑体"/>
          <w:sz w:val="32"/>
        </w:rPr>
      </w:pPr>
      <w:r>
        <w:rPr>
          <w:rFonts w:ascii="黑体" w:hAnsi="黑体" w:eastAsia="黑体" w:cs="黑体"/>
          <w:sz w:val="32"/>
        </w:rPr>
        <w:t>二、机构设置</w:t>
      </w:r>
    </w:p>
    <w:p>
      <w:pPr>
        <w:ind w:firstLine="640" w:firstLineChars="200"/>
        <w:rPr>
          <w:rFonts w:hint="default" w:ascii="仿宋" w:hAnsi="仿宋" w:eastAsia="仿宋" w:cs="仿宋"/>
          <w:sz w:val="32"/>
          <w:lang w:val="en-US" w:eastAsia="zh-CN"/>
        </w:rPr>
      </w:pPr>
      <w:r>
        <w:rPr>
          <w:rFonts w:hint="eastAsia" w:ascii="仿宋" w:hAnsi="仿宋" w:eastAsia="仿宋" w:cs="仿宋"/>
          <w:sz w:val="32"/>
          <w:lang w:val="en-US" w:eastAsia="zh-CN"/>
        </w:rPr>
        <w:t>沅江市公安局交通警察大队下设九队一所。</w:t>
      </w:r>
    </w:p>
    <w:p>
      <w:pPr>
        <w:ind w:left="795" w:hanging="795"/>
        <w:jc w:val="left"/>
        <w:rPr>
          <w:rFonts w:ascii="黑体" w:hAnsi="黑体" w:eastAsia="黑体" w:cs="黑体"/>
          <w:sz w:val="32"/>
        </w:rPr>
      </w:pPr>
      <w:r>
        <w:rPr>
          <w:rFonts w:ascii="黑体" w:hAnsi="黑体" w:eastAsia="黑体" w:cs="黑体"/>
          <w:sz w:val="32"/>
        </w:rPr>
        <w:t>三、部门决算单位构成</w:t>
      </w:r>
    </w:p>
    <w:p>
      <w:pPr>
        <w:ind w:firstLine="640"/>
        <w:rPr>
          <w:rFonts w:hint="default" w:ascii="仿宋" w:hAnsi="仿宋" w:eastAsia="仿宋" w:cs="仿宋"/>
          <w:sz w:val="32"/>
          <w:lang w:val="en-US" w:eastAsia="zh-CN"/>
        </w:rPr>
      </w:pPr>
      <w:r>
        <w:rPr>
          <w:rFonts w:ascii="仿宋" w:hAnsi="仿宋" w:eastAsia="仿宋" w:cs="仿宋"/>
          <w:sz w:val="32"/>
        </w:rPr>
        <w:t>从决算单位构成看，</w:t>
      </w:r>
      <w:r>
        <w:rPr>
          <w:rFonts w:hint="eastAsia" w:ascii="仿宋" w:hAnsi="仿宋" w:eastAsia="仿宋" w:cs="仿宋"/>
          <w:sz w:val="32"/>
          <w:lang w:val="en-US" w:eastAsia="zh-CN"/>
        </w:rPr>
        <w:t>沅江市公安局交通警察大队</w:t>
      </w:r>
      <w:r>
        <w:rPr>
          <w:rFonts w:ascii="仿宋" w:hAnsi="仿宋" w:eastAsia="仿宋" w:cs="仿宋"/>
          <w:sz w:val="32"/>
        </w:rPr>
        <w:t>部门决算包括：</w:t>
      </w:r>
      <w:r>
        <w:rPr>
          <w:rFonts w:hint="eastAsia" w:ascii="仿宋" w:hAnsi="仿宋" w:eastAsia="仿宋" w:cs="仿宋"/>
          <w:sz w:val="32"/>
          <w:lang w:val="en-US" w:eastAsia="zh-CN"/>
        </w:rPr>
        <w:t>沅江市公安局交通警察大队本级决算。</w:t>
      </w:r>
    </w:p>
    <w:tbl>
      <w:tblPr>
        <w:tblStyle w:val="4"/>
        <w:tblW w:w="0" w:type="auto"/>
        <w:tblInd w:w="98" w:type="dxa"/>
        <w:tblLayout w:type="autofit"/>
        <w:tblCellMar>
          <w:top w:w="0" w:type="dxa"/>
          <w:left w:w="10" w:type="dxa"/>
          <w:bottom w:w="0" w:type="dxa"/>
          <w:right w:w="10" w:type="dxa"/>
        </w:tblCellMar>
      </w:tblPr>
      <w:tblGrid>
        <w:gridCol w:w="2212"/>
        <w:gridCol w:w="6212"/>
      </w:tblGrid>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序号</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单位名称</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1</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hint="default" w:ascii="宋体" w:hAnsi="宋体" w:eastAsia="宋体" w:cs="宋体"/>
                <w:sz w:val="22"/>
                <w:lang w:val="en-US" w:eastAsia="zh-CN"/>
              </w:rPr>
            </w:pPr>
            <w:r>
              <w:rPr>
                <w:rFonts w:hint="eastAsia" w:ascii="宋体" w:hAnsi="宋体" w:eastAsia="宋体" w:cs="宋体"/>
                <w:sz w:val="22"/>
                <w:lang w:val="en-US" w:eastAsia="zh-CN"/>
              </w:rPr>
              <w:t>沅江市公安局交通警察大队本级</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2</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3</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4</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5</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6</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bl>
    <w:p>
      <w:pPr>
        <w:rPr>
          <w:rFonts w:ascii="仿宋" w:hAnsi="仿宋" w:eastAsia="仿宋" w:cs="仿宋"/>
          <w:sz w:val="32"/>
        </w:rPr>
      </w:pPr>
    </w:p>
    <w:p>
      <w:pPr>
        <w:numPr>
          <w:ilvl w:val="0"/>
          <w:numId w:val="1"/>
        </w:numPr>
        <w:jc w:val="center"/>
        <w:rPr>
          <w:rFonts w:hint="eastAsia" w:ascii="宋体" w:hAnsi="宋体" w:eastAsia="宋体" w:cs="宋体"/>
          <w:sz w:val="44"/>
          <w:lang w:val="en-US" w:eastAsia="zh-CN"/>
        </w:rPr>
      </w:pPr>
      <w:r>
        <w:rPr>
          <w:rFonts w:hint="eastAsia" w:ascii="宋体" w:hAnsi="宋体" w:eastAsia="宋体" w:cs="宋体"/>
          <w:sz w:val="44"/>
          <w:lang w:val="en-US" w:eastAsia="zh-CN"/>
        </w:rPr>
        <w:t>沅江市公安局交通警察大队</w:t>
      </w:r>
    </w:p>
    <w:p>
      <w:pPr>
        <w:numPr>
          <w:ilvl w:val="0"/>
          <w:numId w:val="0"/>
        </w:numPr>
        <w:jc w:val="center"/>
        <w:rPr>
          <w:rFonts w:ascii="方正小标宋_GBK" w:hAnsi="方正小标宋_GBK" w:eastAsia="方正小标宋_GBK" w:cs="方正小标宋_GBK"/>
          <w:sz w:val="44"/>
        </w:rPr>
      </w:pPr>
      <w:r>
        <w:rPr>
          <w:rFonts w:hint="eastAsia" w:ascii="宋体" w:hAnsi="宋体" w:eastAsia="宋体" w:cs="宋体"/>
          <w:sz w:val="44"/>
          <w:lang w:val="en-US" w:eastAsia="zh-CN"/>
        </w:rPr>
        <w:t xml:space="preserve">    2019</w:t>
      </w:r>
      <w:r>
        <w:rPr>
          <w:rFonts w:ascii="宋体" w:hAnsi="宋体" w:eastAsia="宋体" w:cs="宋体"/>
          <w:sz w:val="44"/>
        </w:rPr>
        <w:t>年度部门决算表</w:t>
      </w:r>
    </w:p>
    <w:p>
      <w:pPr>
        <w:ind w:firstLine="640"/>
        <w:rPr>
          <w:rFonts w:ascii="仿宋" w:hAnsi="仿宋" w:eastAsia="仿宋" w:cs="仿宋"/>
          <w:sz w:val="32"/>
        </w:rPr>
      </w:pPr>
    </w:p>
    <w:p>
      <w:pPr>
        <w:jc w:val="left"/>
        <w:rPr>
          <w:rFonts w:ascii="仿宋" w:hAnsi="仿宋" w:eastAsia="仿宋" w:cs="仿宋"/>
          <w:sz w:val="32"/>
        </w:rPr>
      </w:pPr>
      <w:r>
        <w:rPr>
          <w:rFonts w:ascii="仿宋" w:hAnsi="仿宋" w:eastAsia="仿宋" w:cs="仿宋"/>
          <w:sz w:val="32"/>
        </w:rPr>
        <w:t>表1：收入支出决算总表</w:t>
      </w:r>
    </w:p>
    <w:p>
      <w:pPr>
        <w:jc w:val="left"/>
        <w:rPr>
          <w:rFonts w:ascii="仿宋" w:hAnsi="仿宋" w:eastAsia="仿宋" w:cs="仿宋"/>
          <w:sz w:val="32"/>
        </w:rPr>
      </w:pPr>
      <w:r>
        <w:rPr>
          <w:rFonts w:ascii="仿宋" w:hAnsi="仿宋" w:eastAsia="仿宋" w:cs="仿宋"/>
          <w:sz w:val="32"/>
        </w:rPr>
        <w:t>表2：收入决算表</w:t>
      </w:r>
    </w:p>
    <w:p>
      <w:pPr>
        <w:jc w:val="left"/>
        <w:rPr>
          <w:rFonts w:ascii="仿宋" w:hAnsi="仿宋" w:eastAsia="仿宋" w:cs="仿宋"/>
          <w:sz w:val="32"/>
        </w:rPr>
      </w:pPr>
      <w:r>
        <w:rPr>
          <w:rFonts w:ascii="仿宋" w:hAnsi="仿宋" w:eastAsia="仿宋" w:cs="仿宋"/>
          <w:sz w:val="32"/>
        </w:rPr>
        <w:t>表3：支出决算表</w:t>
      </w:r>
    </w:p>
    <w:p>
      <w:pPr>
        <w:jc w:val="left"/>
        <w:rPr>
          <w:rFonts w:ascii="仿宋" w:hAnsi="仿宋" w:eastAsia="仿宋" w:cs="仿宋"/>
          <w:sz w:val="32"/>
        </w:rPr>
      </w:pPr>
      <w:r>
        <w:rPr>
          <w:rFonts w:ascii="仿宋" w:hAnsi="仿宋" w:eastAsia="仿宋" w:cs="仿宋"/>
          <w:sz w:val="32"/>
        </w:rPr>
        <w:t>表4：财政拨款收入支出决算总表</w:t>
      </w:r>
    </w:p>
    <w:p>
      <w:pPr>
        <w:jc w:val="left"/>
        <w:rPr>
          <w:rFonts w:ascii="仿宋" w:hAnsi="仿宋" w:eastAsia="仿宋" w:cs="仿宋"/>
          <w:sz w:val="32"/>
        </w:rPr>
      </w:pPr>
      <w:r>
        <w:rPr>
          <w:rFonts w:ascii="仿宋" w:hAnsi="仿宋" w:eastAsia="仿宋" w:cs="仿宋"/>
          <w:sz w:val="32"/>
        </w:rPr>
        <w:t>表5：一般公共预算财政拨款支出决算表</w:t>
      </w:r>
    </w:p>
    <w:p>
      <w:pPr>
        <w:jc w:val="left"/>
        <w:rPr>
          <w:rFonts w:ascii="仿宋" w:hAnsi="仿宋" w:eastAsia="仿宋" w:cs="仿宋"/>
          <w:sz w:val="32"/>
        </w:rPr>
      </w:pPr>
      <w:r>
        <w:rPr>
          <w:rFonts w:ascii="仿宋" w:hAnsi="仿宋" w:eastAsia="仿宋" w:cs="仿宋"/>
          <w:sz w:val="32"/>
        </w:rPr>
        <w:t>表6：一般公共预算财政拨款基本支出决算表</w:t>
      </w:r>
    </w:p>
    <w:p>
      <w:pPr>
        <w:jc w:val="left"/>
        <w:rPr>
          <w:rFonts w:ascii="仿宋" w:hAnsi="仿宋" w:eastAsia="仿宋" w:cs="仿宋"/>
          <w:sz w:val="32"/>
        </w:rPr>
      </w:pPr>
      <w:r>
        <w:rPr>
          <w:rFonts w:ascii="仿宋" w:hAnsi="仿宋" w:eastAsia="仿宋" w:cs="仿宋"/>
          <w:sz w:val="32"/>
        </w:rPr>
        <w:t>表7：一般公共预算财政拨款“三公”经费支出决算表</w:t>
      </w:r>
    </w:p>
    <w:p>
      <w:pPr>
        <w:jc w:val="left"/>
        <w:rPr>
          <w:rFonts w:hint="eastAsia" w:ascii="仿宋" w:hAnsi="仿宋" w:eastAsia="仿宋" w:cs="仿宋"/>
          <w:sz w:val="32"/>
          <w:lang w:eastAsia="zh-CN"/>
        </w:rPr>
      </w:pPr>
      <w:r>
        <w:rPr>
          <w:rFonts w:ascii="仿宋" w:hAnsi="仿宋" w:eastAsia="仿宋" w:cs="仿宋"/>
          <w:sz w:val="32"/>
        </w:rPr>
        <w:t>表8：政府性基金预算财政拨款收入支出决算表</w:t>
      </w:r>
      <w:r>
        <w:rPr>
          <w:rFonts w:hint="eastAsia" w:ascii="仿宋" w:hAnsi="仿宋" w:eastAsia="仿宋" w:cs="仿宋"/>
          <w:sz w:val="32"/>
          <w:lang w:eastAsia="zh-CN"/>
        </w:rPr>
        <w:t>（</w:t>
      </w:r>
      <w:r>
        <w:rPr>
          <w:rFonts w:hint="eastAsia" w:ascii="仿宋" w:hAnsi="仿宋" w:eastAsia="仿宋" w:cs="仿宋"/>
          <w:sz w:val="32"/>
          <w:lang w:val="en-US" w:eastAsia="zh-CN"/>
        </w:rPr>
        <w:t>表8无数据，沅江市公安局交通警察大队</w:t>
      </w:r>
      <w:r>
        <w:rPr>
          <w:rFonts w:ascii="仿宋" w:hAnsi="仿宋" w:eastAsia="仿宋" w:cs="仿宋"/>
          <w:sz w:val="32"/>
        </w:rPr>
        <w:t>没有政府性基金收入，也没有政府性基金安排的支出，故本表无数据</w:t>
      </w:r>
      <w:r>
        <w:rPr>
          <w:rFonts w:hint="eastAsia" w:ascii="仿宋" w:hAnsi="仿宋" w:eastAsia="仿宋" w:cs="仿宋"/>
          <w:sz w:val="32"/>
          <w:lang w:eastAsia="zh-CN"/>
        </w:rPr>
        <w:t>）</w:t>
      </w:r>
    </w:p>
    <w:p>
      <w:pPr>
        <w:ind w:firstLine="640"/>
        <w:jc w:val="left"/>
        <w:rPr>
          <w:rFonts w:ascii="仿宋" w:hAnsi="仿宋" w:eastAsia="仿宋" w:cs="仿宋"/>
          <w:sz w:val="32"/>
        </w:rPr>
      </w:pPr>
    </w:p>
    <w:p>
      <w:pPr>
        <w:jc w:val="center"/>
        <w:rPr>
          <w:rFonts w:ascii="宋体" w:hAnsi="宋体" w:eastAsia="宋体" w:cs="宋体"/>
          <w:sz w:val="44"/>
        </w:rPr>
      </w:pPr>
      <w:r>
        <w:rPr>
          <w:rFonts w:ascii="宋体" w:hAnsi="宋体" w:eastAsia="宋体" w:cs="宋体"/>
          <w:sz w:val="44"/>
        </w:rPr>
        <w:t>第三部分</w:t>
      </w:r>
    </w:p>
    <w:p>
      <w:pPr>
        <w:jc w:val="center"/>
        <w:rPr>
          <w:rFonts w:hint="eastAsia" w:ascii="宋体" w:hAnsi="宋体" w:eastAsia="宋体" w:cs="宋体"/>
          <w:sz w:val="44"/>
          <w:lang w:val="en-US" w:eastAsia="zh-CN"/>
        </w:rPr>
      </w:pPr>
      <w:r>
        <w:rPr>
          <w:rFonts w:hint="eastAsia" w:ascii="宋体" w:hAnsi="宋体" w:eastAsia="宋体" w:cs="宋体"/>
          <w:sz w:val="44"/>
          <w:lang w:val="en-US" w:eastAsia="zh-CN"/>
        </w:rPr>
        <w:t>沅江市公安局交通警察大队</w:t>
      </w:r>
    </w:p>
    <w:p>
      <w:pPr>
        <w:jc w:val="center"/>
        <w:rPr>
          <w:rFonts w:ascii="方正小标宋_GBK" w:hAnsi="方正小标宋_GBK" w:eastAsia="方正小标宋_GBK" w:cs="方正小标宋_GBK"/>
          <w:sz w:val="44"/>
        </w:rPr>
      </w:pPr>
      <w:r>
        <w:rPr>
          <w:rFonts w:hint="eastAsia" w:ascii="宋体" w:hAnsi="宋体" w:eastAsia="宋体" w:cs="宋体"/>
          <w:sz w:val="44"/>
          <w:lang w:val="en-US" w:eastAsia="zh-CN"/>
        </w:rPr>
        <w:t>2019</w:t>
      </w:r>
      <w:r>
        <w:rPr>
          <w:rFonts w:ascii="宋体" w:hAnsi="宋体" w:eastAsia="宋体" w:cs="宋体"/>
          <w:sz w:val="44"/>
        </w:rPr>
        <w:t>年度部门决算情况说明</w:t>
      </w:r>
    </w:p>
    <w:p>
      <w:pPr>
        <w:ind w:firstLine="640"/>
        <w:jc w:val="left"/>
        <w:rPr>
          <w:rFonts w:ascii="黑体" w:hAnsi="黑体" w:eastAsia="黑体" w:cs="黑体"/>
          <w:sz w:val="32"/>
        </w:rPr>
      </w:pPr>
    </w:p>
    <w:p>
      <w:pPr>
        <w:ind w:firstLine="640"/>
        <w:jc w:val="left"/>
        <w:rPr>
          <w:rFonts w:ascii="黑体" w:hAnsi="黑体" w:eastAsia="黑体" w:cs="黑体"/>
          <w:sz w:val="32"/>
        </w:rPr>
      </w:pPr>
      <w:r>
        <w:rPr>
          <w:rFonts w:ascii="黑体" w:hAnsi="黑体" w:eastAsia="黑体" w:cs="黑体"/>
          <w:sz w:val="32"/>
        </w:rPr>
        <w:t>一、关于</w:t>
      </w:r>
      <w:r>
        <w:rPr>
          <w:rFonts w:hint="eastAsia" w:ascii="黑体" w:hAnsi="黑体" w:eastAsia="黑体" w:cs="黑体"/>
          <w:sz w:val="32"/>
          <w:lang w:val="en-US" w:eastAsia="zh-CN"/>
        </w:rPr>
        <w:t>沅江市公安局交通警察大队2019</w:t>
      </w:r>
      <w:r>
        <w:rPr>
          <w:rFonts w:ascii="黑体" w:hAnsi="黑体" w:eastAsia="黑体" w:cs="黑体"/>
          <w:sz w:val="32"/>
        </w:rPr>
        <w:t>年度收入支出决算总体情况说明</w:t>
      </w:r>
    </w:p>
    <w:p>
      <w:pPr>
        <w:ind w:firstLine="640"/>
        <w:jc w:val="left"/>
        <w:rPr>
          <w:rFonts w:hint="default" w:ascii="仿宋" w:hAnsi="仿宋" w:eastAsia="仿宋" w:cs="仿宋"/>
          <w:sz w:val="32"/>
          <w:lang w:val="en-US" w:eastAsia="zh-CN"/>
        </w:rPr>
      </w:pPr>
      <w:r>
        <w:rPr>
          <w:rFonts w:hint="eastAsia" w:ascii="仿宋" w:hAnsi="仿宋" w:eastAsia="仿宋" w:cs="仿宋"/>
          <w:sz w:val="32"/>
          <w:lang w:val="en-US" w:eastAsia="zh-CN"/>
        </w:rPr>
        <w:t>沅江市公安局交通警察大队2019</w:t>
      </w:r>
      <w:r>
        <w:rPr>
          <w:rFonts w:ascii="仿宋" w:hAnsi="仿宋" w:eastAsia="仿宋" w:cs="仿宋"/>
          <w:sz w:val="32"/>
        </w:rPr>
        <w:t>年度收入总计</w:t>
      </w:r>
      <w:r>
        <w:rPr>
          <w:rFonts w:hint="eastAsia" w:ascii="仿宋" w:hAnsi="仿宋" w:eastAsia="仿宋" w:cs="仿宋"/>
          <w:sz w:val="32"/>
          <w:lang w:val="en-US" w:eastAsia="zh-CN"/>
        </w:rPr>
        <w:t>2235.96</w:t>
      </w:r>
      <w:r>
        <w:rPr>
          <w:rFonts w:ascii="仿宋" w:hAnsi="仿宋" w:eastAsia="仿宋" w:cs="仿宋"/>
          <w:sz w:val="32"/>
        </w:rPr>
        <w:t>万元，比上年同期</w:t>
      </w:r>
      <w:r>
        <w:rPr>
          <w:rFonts w:hint="eastAsia" w:ascii="仿宋" w:hAnsi="仿宋" w:eastAsia="仿宋" w:cs="仿宋"/>
          <w:sz w:val="32"/>
          <w:lang w:val="en-US" w:eastAsia="zh-CN"/>
        </w:rPr>
        <w:t>减少0.52</w:t>
      </w:r>
      <w:r>
        <w:rPr>
          <w:rFonts w:ascii="仿宋" w:hAnsi="仿宋" w:eastAsia="仿宋" w:cs="仿宋"/>
          <w:sz w:val="32"/>
        </w:rPr>
        <w:t>万元，下降</w:t>
      </w:r>
      <w:r>
        <w:rPr>
          <w:rFonts w:hint="eastAsia" w:ascii="仿宋" w:hAnsi="仿宋" w:eastAsia="仿宋" w:cs="仿宋"/>
          <w:sz w:val="32"/>
          <w:lang w:val="en-US" w:eastAsia="zh-CN"/>
        </w:rPr>
        <w:t>0.02</w:t>
      </w:r>
      <w:r>
        <w:rPr>
          <w:rFonts w:ascii="仿宋" w:hAnsi="仿宋" w:eastAsia="仿宋" w:cs="仿宋"/>
          <w:sz w:val="32"/>
        </w:rPr>
        <w:t>%；支出总计</w:t>
      </w:r>
      <w:r>
        <w:rPr>
          <w:rFonts w:hint="eastAsia" w:ascii="仿宋" w:hAnsi="仿宋" w:eastAsia="仿宋" w:cs="仿宋"/>
          <w:sz w:val="32"/>
          <w:lang w:val="en-US" w:eastAsia="zh-CN"/>
        </w:rPr>
        <w:t>2509.75</w:t>
      </w:r>
      <w:r>
        <w:rPr>
          <w:rFonts w:ascii="仿宋" w:hAnsi="仿宋" w:eastAsia="仿宋" w:cs="仿宋"/>
          <w:sz w:val="32"/>
        </w:rPr>
        <w:t>万元，比上年同期</w:t>
      </w:r>
      <w:r>
        <w:rPr>
          <w:rFonts w:hint="eastAsia" w:ascii="仿宋" w:hAnsi="仿宋" w:eastAsia="仿宋" w:cs="仿宋"/>
          <w:sz w:val="32"/>
          <w:lang w:val="en-US" w:eastAsia="zh-CN"/>
        </w:rPr>
        <w:t>下降195.5</w:t>
      </w:r>
      <w:r>
        <w:rPr>
          <w:rFonts w:ascii="仿宋" w:hAnsi="仿宋" w:eastAsia="仿宋" w:cs="仿宋"/>
          <w:sz w:val="32"/>
        </w:rPr>
        <w:t>万元，</w:t>
      </w:r>
      <w:r>
        <w:rPr>
          <w:rFonts w:hint="eastAsia" w:ascii="仿宋" w:hAnsi="仿宋" w:eastAsia="仿宋" w:cs="仿宋"/>
          <w:sz w:val="32"/>
          <w:lang w:val="en-US" w:eastAsia="zh-CN"/>
        </w:rPr>
        <w:t>下降7.23</w:t>
      </w:r>
      <w:r>
        <w:rPr>
          <w:rFonts w:ascii="仿宋" w:hAnsi="仿宋" w:eastAsia="仿宋" w:cs="仿宋"/>
          <w:sz w:val="32"/>
        </w:rPr>
        <w:t>%；。主要原因：</w:t>
      </w:r>
      <w:r>
        <w:rPr>
          <w:rFonts w:hint="eastAsia" w:ascii="仿宋" w:hAnsi="仿宋" w:eastAsia="仿宋" w:cs="仿宋"/>
          <w:sz w:val="32"/>
          <w:lang w:val="en-US" w:eastAsia="zh-CN"/>
        </w:rPr>
        <w:t>厉行节约。</w:t>
      </w:r>
    </w:p>
    <w:p>
      <w:pPr>
        <w:ind w:firstLine="640"/>
        <w:jc w:val="left"/>
        <w:rPr>
          <w:rFonts w:ascii="仿宋" w:hAnsi="仿宋" w:eastAsia="仿宋" w:cs="仿宋"/>
          <w:sz w:val="32"/>
        </w:rPr>
      </w:pPr>
    </w:p>
    <w:p>
      <w:pPr>
        <w:ind w:firstLine="640" w:firstLineChars="200"/>
        <w:jc w:val="left"/>
        <w:rPr>
          <w:rFonts w:ascii="黑体" w:hAnsi="黑体" w:eastAsia="黑体" w:cs="黑体"/>
          <w:sz w:val="32"/>
        </w:rPr>
      </w:pPr>
      <w:r>
        <w:rPr>
          <w:rFonts w:ascii="黑体" w:hAnsi="黑体" w:eastAsia="黑体" w:cs="黑体"/>
          <w:sz w:val="32"/>
        </w:rPr>
        <w:t>二、关于</w:t>
      </w:r>
      <w:r>
        <w:rPr>
          <w:rFonts w:hint="eastAsia" w:ascii="黑体" w:hAnsi="黑体" w:eastAsia="黑体" w:cs="黑体"/>
          <w:sz w:val="32"/>
          <w:lang w:val="en-US" w:eastAsia="zh-CN"/>
        </w:rPr>
        <w:t>沅江市公安局交通警察大队2019</w:t>
      </w:r>
      <w:r>
        <w:rPr>
          <w:rFonts w:ascii="黑体" w:hAnsi="黑体" w:eastAsia="黑体" w:cs="黑体"/>
          <w:sz w:val="32"/>
        </w:rPr>
        <w:t>年度收入决算情况说明</w:t>
      </w:r>
    </w:p>
    <w:p>
      <w:pPr>
        <w:ind w:firstLine="640"/>
        <w:jc w:val="left"/>
        <w:rPr>
          <w:rFonts w:hint="eastAsia" w:ascii="仿宋" w:hAnsi="仿宋" w:eastAsia="仿宋" w:cs="仿宋"/>
          <w:sz w:val="32"/>
          <w:lang w:val="en-US" w:eastAsia="zh-CN"/>
        </w:rPr>
      </w:pP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 xml:space="preserve">年度收入合计 </w:t>
      </w:r>
      <w:r>
        <w:rPr>
          <w:rFonts w:hint="eastAsia" w:ascii="仿宋" w:hAnsi="仿宋" w:eastAsia="仿宋" w:cs="仿宋"/>
          <w:sz w:val="32"/>
          <w:lang w:val="en-US" w:eastAsia="zh-CN"/>
        </w:rPr>
        <w:t>2235.96</w:t>
      </w:r>
      <w:r>
        <w:rPr>
          <w:rFonts w:ascii="仿宋" w:hAnsi="仿宋" w:eastAsia="仿宋" w:cs="仿宋"/>
          <w:sz w:val="32"/>
        </w:rPr>
        <w:t>万元，其中：财政拨款收入</w:t>
      </w:r>
      <w:r>
        <w:rPr>
          <w:rFonts w:hint="eastAsia" w:ascii="仿宋" w:hAnsi="仿宋" w:eastAsia="仿宋" w:cs="仿宋"/>
          <w:sz w:val="32"/>
          <w:lang w:val="en-US" w:eastAsia="zh-CN"/>
        </w:rPr>
        <w:t>2215.66</w:t>
      </w:r>
      <w:r>
        <w:rPr>
          <w:rFonts w:ascii="仿宋" w:hAnsi="仿宋" w:eastAsia="仿宋" w:cs="仿宋"/>
          <w:sz w:val="32"/>
        </w:rPr>
        <w:t xml:space="preserve">万元，占 </w:t>
      </w:r>
      <w:r>
        <w:rPr>
          <w:rFonts w:hint="eastAsia" w:ascii="仿宋" w:hAnsi="仿宋" w:eastAsia="仿宋" w:cs="仿宋"/>
          <w:sz w:val="32"/>
          <w:lang w:val="en-US" w:eastAsia="zh-CN"/>
        </w:rPr>
        <w:t>99.09</w:t>
      </w:r>
      <w:r>
        <w:rPr>
          <w:rFonts w:ascii="仿宋" w:hAnsi="仿宋" w:eastAsia="仿宋" w:cs="仿宋"/>
          <w:sz w:val="32"/>
        </w:rPr>
        <w:t>%；其他收入</w:t>
      </w:r>
      <w:r>
        <w:rPr>
          <w:rFonts w:hint="eastAsia" w:ascii="仿宋" w:hAnsi="仿宋" w:eastAsia="仿宋" w:cs="仿宋"/>
          <w:sz w:val="32"/>
          <w:lang w:val="en-US" w:eastAsia="zh-CN"/>
        </w:rPr>
        <w:t>20.3</w:t>
      </w:r>
      <w:r>
        <w:rPr>
          <w:rFonts w:ascii="仿宋" w:hAnsi="仿宋" w:eastAsia="仿宋" w:cs="仿宋"/>
          <w:sz w:val="32"/>
        </w:rPr>
        <w:t>万元，占</w:t>
      </w:r>
      <w:r>
        <w:rPr>
          <w:rFonts w:hint="eastAsia" w:ascii="仿宋" w:hAnsi="仿宋" w:eastAsia="仿宋" w:cs="仿宋"/>
          <w:sz w:val="32"/>
          <w:lang w:val="en-US" w:eastAsia="zh-CN"/>
        </w:rPr>
        <w:t>0.91</w:t>
      </w:r>
      <w:r>
        <w:rPr>
          <w:rFonts w:ascii="仿宋" w:hAnsi="仿宋" w:eastAsia="仿宋" w:cs="仿宋"/>
          <w:sz w:val="32"/>
        </w:rPr>
        <w:t>%</w:t>
      </w:r>
      <w:r>
        <w:rPr>
          <w:rFonts w:hint="eastAsia" w:ascii="仿宋" w:hAnsi="仿宋" w:eastAsia="仿宋" w:cs="仿宋"/>
          <w:sz w:val="32"/>
          <w:lang w:eastAsia="zh-CN"/>
        </w:rPr>
        <w:t>。</w:t>
      </w:r>
    </w:p>
    <w:p>
      <w:pPr>
        <w:jc w:val="left"/>
        <w:rPr>
          <w:rFonts w:ascii="仿宋" w:hAnsi="仿宋" w:eastAsia="仿宋" w:cs="仿宋"/>
          <w:sz w:val="32"/>
        </w:rPr>
      </w:pPr>
    </w:p>
    <w:p>
      <w:pPr>
        <w:ind w:firstLine="640" w:firstLineChars="200"/>
        <w:jc w:val="left"/>
        <w:rPr>
          <w:rFonts w:ascii="黑体" w:hAnsi="黑体" w:eastAsia="黑体" w:cs="黑体"/>
          <w:sz w:val="32"/>
        </w:rPr>
      </w:pPr>
      <w:r>
        <w:rPr>
          <w:rFonts w:ascii="黑体" w:hAnsi="黑体" w:eastAsia="黑体" w:cs="黑体"/>
          <w:sz w:val="32"/>
        </w:rPr>
        <w:t>三、关于</w:t>
      </w:r>
      <w:r>
        <w:rPr>
          <w:rFonts w:hint="eastAsia" w:ascii="黑体" w:hAnsi="黑体" w:eastAsia="黑体" w:cs="黑体"/>
          <w:sz w:val="32"/>
          <w:lang w:val="en-US" w:eastAsia="zh-CN"/>
        </w:rPr>
        <w:t>沅江市公安局交通警察大队2019</w:t>
      </w:r>
      <w:r>
        <w:rPr>
          <w:rFonts w:ascii="黑体" w:hAnsi="黑体" w:eastAsia="黑体" w:cs="黑体"/>
          <w:sz w:val="32"/>
        </w:rPr>
        <w:t>年度支出决算情况说明</w:t>
      </w:r>
    </w:p>
    <w:p>
      <w:pPr>
        <w:ind w:firstLine="640"/>
        <w:jc w:val="left"/>
        <w:rPr>
          <w:rFonts w:hint="eastAsia" w:ascii="仿宋" w:hAnsi="仿宋" w:eastAsia="仿宋" w:cs="仿宋"/>
          <w:sz w:val="32"/>
          <w:lang w:eastAsia="zh-CN"/>
        </w:rPr>
      </w:pP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年度支出合计</w:t>
      </w:r>
      <w:r>
        <w:rPr>
          <w:rFonts w:hint="eastAsia" w:ascii="仿宋" w:hAnsi="仿宋" w:eastAsia="仿宋" w:cs="仿宋"/>
          <w:sz w:val="32"/>
          <w:lang w:val="en-US" w:eastAsia="zh-CN"/>
        </w:rPr>
        <w:t>2509.75</w:t>
      </w:r>
      <w:r>
        <w:rPr>
          <w:rFonts w:ascii="仿宋" w:hAnsi="仿宋" w:eastAsia="仿宋" w:cs="仿宋"/>
          <w:sz w:val="32"/>
        </w:rPr>
        <w:t>万元，其中：基本支出</w:t>
      </w:r>
      <w:r>
        <w:rPr>
          <w:rFonts w:hint="eastAsia" w:ascii="仿宋" w:hAnsi="仿宋" w:eastAsia="仿宋" w:cs="仿宋"/>
          <w:sz w:val="32"/>
          <w:lang w:val="en-US" w:eastAsia="zh-CN"/>
        </w:rPr>
        <w:t>1491.75</w:t>
      </w:r>
      <w:r>
        <w:rPr>
          <w:rFonts w:ascii="仿宋" w:hAnsi="仿宋" w:eastAsia="仿宋" w:cs="仿宋"/>
          <w:sz w:val="32"/>
        </w:rPr>
        <w:t>万元，占</w:t>
      </w:r>
      <w:r>
        <w:rPr>
          <w:rFonts w:hint="eastAsia" w:ascii="仿宋" w:hAnsi="仿宋" w:eastAsia="仿宋" w:cs="仿宋"/>
          <w:sz w:val="32"/>
          <w:lang w:val="en-US" w:eastAsia="zh-CN"/>
        </w:rPr>
        <w:t>59.44</w:t>
      </w:r>
      <w:r>
        <w:rPr>
          <w:rFonts w:ascii="仿宋" w:hAnsi="仿宋" w:eastAsia="仿宋" w:cs="仿宋"/>
          <w:sz w:val="32"/>
        </w:rPr>
        <w:t>%；项目支出</w:t>
      </w:r>
      <w:r>
        <w:rPr>
          <w:rFonts w:hint="eastAsia" w:ascii="仿宋" w:hAnsi="仿宋" w:eastAsia="仿宋" w:cs="仿宋"/>
          <w:sz w:val="32"/>
          <w:lang w:val="en-US" w:eastAsia="zh-CN"/>
        </w:rPr>
        <w:t>1018</w:t>
      </w:r>
      <w:r>
        <w:rPr>
          <w:rFonts w:ascii="仿宋" w:hAnsi="仿宋" w:eastAsia="仿宋" w:cs="仿宋"/>
          <w:sz w:val="32"/>
        </w:rPr>
        <w:t>万元，占</w:t>
      </w:r>
      <w:r>
        <w:rPr>
          <w:rFonts w:hint="eastAsia" w:ascii="仿宋" w:hAnsi="仿宋" w:eastAsia="仿宋" w:cs="仿宋"/>
          <w:sz w:val="32"/>
          <w:lang w:val="en-US" w:eastAsia="zh-CN"/>
        </w:rPr>
        <w:t>40.56</w:t>
      </w:r>
      <w:r>
        <w:rPr>
          <w:rFonts w:ascii="仿宋" w:hAnsi="仿宋" w:eastAsia="仿宋" w:cs="仿宋"/>
          <w:sz w:val="32"/>
        </w:rPr>
        <w:t>%</w:t>
      </w:r>
      <w:r>
        <w:rPr>
          <w:rFonts w:hint="eastAsia" w:ascii="仿宋" w:hAnsi="仿宋" w:eastAsia="仿宋" w:cs="仿宋"/>
          <w:sz w:val="32"/>
          <w:lang w:eastAsia="zh-CN"/>
        </w:rPr>
        <w:t>。</w:t>
      </w:r>
    </w:p>
    <w:p>
      <w:pPr>
        <w:ind w:firstLine="640"/>
        <w:jc w:val="left"/>
        <w:rPr>
          <w:rFonts w:hint="eastAsia" w:ascii="仿宋" w:hAnsi="仿宋" w:eastAsia="仿宋" w:cs="仿宋"/>
          <w:sz w:val="32"/>
          <w:lang w:eastAsia="zh-CN"/>
        </w:rPr>
      </w:pPr>
    </w:p>
    <w:p>
      <w:pPr>
        <w:ind w:firstLine="640"/>
        <w:jc w:val="left"/>
        <w:rPr>
          <w:rFonts w:ascii="黑体" w:hAnsi="黑体" w:eastAsia="黑体" w:cs="黑体"/>
          <w:sz w:val="32"/>
        </w:rPr>
      </w:pPr>
      <w:r>
        <w:rPr>
          <w:rFonts w:ascii="黑体" w:hAnsi="黑体" w:eastAsia="黑体" w:cs="黑体"/>
          <w:sz w:val="32"/>
        </w:rPr>
        <w:t xml:space="preserve"> 四、关于</w:t>
      </w:r>
      <w:r>
        <w:rPr>
          <w:rFonts w:hint="eastAsia" w:ascii="黑体" w:hAnsi="黑体" w:eastAsia="黑体" w:cs="黑体"/>
          <w:sz w:val="32"/>
          <w:lang w:val="en-US" w:eastAsia="zh-CN"/>
        </w:rPr>
        <w:t>沅江市公安局交通警察大队2019</w:t>
      </w:r>
      <w:r>
        <w:rPr>
          <w:rFonts w:ascii="黑体" w:hAnsi="黑体" w:eastAsia="黑体" w:cs="黑体"/>
          <w:sz w:val="32"/>
        </w:rPr>
        <w:t>年度财政拨款收入支出决算总体情况说明</w:t>
      </w:r>
    </w:p>
    <w:p>
      <w:pPr>
        <w:ind w:firstLine="640"/>
        <w:jc w:val="left"/>
        <w:rPr>
          <w:rFonts w:hint="default" w:ascii="仿宋" w:hAnsi="仿宋" w:eastAsia="仿宋" w:cs="仿宋"/>
          <w:sz w:val="32"/>
          <w:lang w:val="en-US" w:eastAsia="zh-CN"/>
        </w:rPr>
      </w:pPr>
      <w:r>
        <w:rPr>
          <w:rFonts w:ascii="仿宋" w:hAnsi="仿宋" w:eastAsia="仿宋" w:cs="仿宋"/>
          <w:sz w:val="32"/>
        </w:rPr>
        <w:t xml:space="preserve"> 20</w:t>
      </w:r>
      <w:r>
        <w:rPr>
          <w:rFonts w:hint="eastAsia" w:ascii="仿宋" w:hAnsi="仿宋" w:eastAsia="仿宋" w:cs="仿宋"/>
          <w:sz w:val="32"/>
          <w:lang w:val="en-US" w:eastAsia="zh-CN"/>
        </w:rPr>
        <w:t>19</w:t>
      </w:r>
      <w:r>
        <w:rPr>
          <w:rFonts w:ascii="仿宋" w:hAnsi="仿宋" w:eastAsia="仿宋" w:cs="仿宋"/>
          <w:sz w:val="32"/>
        </w:rPr>
        <w:t>年度财政拨款收入总计</w:t>
      </w:r>
      <w:r>
        <w:rPr>
          <w:rFonts w:hint="eastAsia" w:ascii="仿宋" w:hAnsi="仿宋" w:eastAsia="仿宋" w:cs="仿宋"/>
          <w:sz w:val="32"/>
          <w:lang w:val="en-US" w:eastAsia="zh-CN"/>
        </w:rPr>
        <w:t>2215.66</w:t>
      </w:r>
      <w:r>
        <w:rPr>
          <w:rFonts w:ascii="仿宋" w:hAnsi="仿宋" w:eastAsia="仿宋" w:cs="仿宋"/>
          <w:sz w:val="32"/>
        </w:rPr>
        <w:t>万元，比上年同期增加</w:t>
      </w:r>
      <w:r>
        <w:rPr>
          <w:rFonts w:hint="eastAsia" w:ascii="仿宋" w:hAnsi="仿宋" w:eastAsia="仿宋" w:cs="仿宋"/>
          <w:sz w:val="32"/>
          <w:lang w:val="en-US" w:eastAsia="zh-CN"/>
        </w:rPr>
        <w:t>83.34</w:t>
      </w:r>
      <w:r>
        <w:rPr>
          <w:rFonts w:ascii="仿宋" w:hAnsi="仿宋" w:eastAsia="仿宋" w:cs="仿宋"/>
          <w:sz w:val="32"/>
        </w:rPr>
        <w:t>万元，增长</w:t>
      </w:r>
      <w:r>
        <w:rPr>
          <w:rFonts w:hint="eastAsia" w:ascii="仿宋" w:hAnsi="仿宋" w:eastAsia="仿宋" w:cs="仿宋"/>
          <w:sz w:val="32"/>
          <w:lang w:val="en-US" w:eastAsia="zh-CN"/>
        </w:rPr>
        <w:t>3.91</w:t>
      </w:r>
      <w:r>
        <w:rPr>
          <w:rFonts w:ascii="仿宋" w:hAnsi="仿宋" w:eastAsia="仿宋" w:cs="仿宋"/>
          <w:sz w:val="32"/>
        </w:rPr>
        <w:t>%；财政拨款支出总计</w:t>
      </w:r>
      <w:r>
        <w:rPr>
          <w:rFonts w:hint="eastAsia" w:ascii="仿宋" w:hAnsi="仿宋" w:eastAsia="仿宋" w:cs="仿宋"/>
          <w:sz w:val="32"/>
          <w:lang w:val="en-US" w:eastAsia="zh-CN"/>
        </w:rPr>
        <w:t>2489.45</w:t>
      </w:r>
      <w:r>
        <w:rPr>
          <w:rFonts w:ascii="仿宋" w:hAnsi="仿宋" w:eastAsia="仿宋" w:cs="仿宋"/>
          <w:sz w:val="32"/>
        </w:rPr>
        <w:t>万元，比上年同期增加</w:t>
      </w:r>
      <w:r>
        <w:rPr>
          <w:rFonts w:hint="eastAsia" w:ascii="仿宋" w:hAnsi="仿宋" w:eastAsia="仿宋" w:cs="仿宋"/>
          <w:sz w:val="32"/>
          <w:lang w:val="en-US" w:eastAsia="zh-CN"/>
        </w:rPr>
        <w:t>148.77</w:t>
      </w:r>
      <w:r>
        <w:rPr>
          <w:rFonts w:ascii="仿宋" w:hAnsi="仿宋" w:eastAsia="仿宋" w:cs="仿宋"/>
          <w:sz w:val="32"/>
        </w:rPr>
        <w:t>万元，增长</w:t>
      </w:r>
      <w:r>
        <w:rPr>
          <w:rFonts w:hint="eastAsia" w:ascii="仿宋" w:hAnsi="仿宋" w:eastAsia="仿宋" w:cs="仿宋"/>
          <w:sz w:val="32"/>
          <w:lang w:val="en-US" w:eastAsia="zh-CN"/>
        </w:rPr>
        <w:t>6.36</w:t>
      </w:r>
      <w:r>
        <w:rPr>
          <w:rFonts w:ascii="仿宋" w:hAnsi="仿宋" w:eastAsia="仿宋" w:cs="仿宋"/>
          <w:sz w:val="32"/>
        </w:rPr>
        <w:t>%。主要原因：</w:t>
      </w:r>
      <w:r>
        <w:rPr>
          <w:rFonts w:hint="eastAsia" w:ascii="仿宋" w:hAnsi="仿宋" w:eastAsia="仿宋" w:cs="仿宋"/>
          <w:sz w:val="32"/>
          <w:lang w:val="en-US" w:eastAsia="zh-CN"/>
        </w:rPr>
        <w:t>警察特殊加班工资和执勤津贴按新标准发放；提高了协警预算保障。</w:t>
      </w:r>
    </w:p>
    <w:p>
      <w:pPr>
        <w:jc w:val="left"/>
        <w:rPr>
          <w:rFonts w:ascii="仿宋" w:hAnsi="仿宋" w:eastAsia="仿宋" w:cs="仿宋"/>
          <w:sz w:val="32"/>
        </w:rPr>
      </w:pPr>
    </w:p>
    <w:p>
      <w:pPr>
        <w:ind w:firstLine="640"/>
        <w:jc w:val="left"/>
        <w:rPr>
          <w:rFonts w:ascii="黑体" w:hAnsi="黑体" w:eastAsia="黑体" w:cs="黑体"/>
          <w:sz w:val="32"/>
        </w:rPr>
      </w:pPr>
      <w:r>
        <w:rPr>
          <w:rFonts w:ascii="黑体" w:hAnsi="黑体" w:eastAsia="黑体" w:cs="黑体"/>
          <w:sz w:val="32"/>
        </w:rPr>
        <w:t>五、关于</w:t>
      </w:r>
      <w:r>
        <w:rPr>
          <w:rFonts w:hint="eastAsia" w:ascii="黑体" w:hAnsi="黑体" w:eastAsia="黑体" w:cs="黑体"/>
          <w:sz w:val="32"/>
          <w:lang w:val="en-US" w:eastAsia="zh-CN"/>
        </w:rPr>
        <w:t>沅江市公安局交通警察大队2019</w:t>
      </w:r>
      <w:r>
        <w:rPr>
          <w:rFonts w:ascii="黑体" w:hAnsi="黑体" w:eastAsia="黑体" w:cs="黑体"/>
          <w:sz w:val="32"/>
        </w:rPr>
        <w:t>年度一般公共预算财政拨款收入支出决算情况说明</w:t>
      </w:r>
    </w:p>
    <w:p>
      <w:pPr>
        <w:ind w:firstLine="320"/>
        <w:jc w:val="left"/>
        <w:rPr>
          <w:rFonts w:ascii="楷体" w:hAnsi="楷体" w:eastAsia="楷体" w:cs="楷体"/>
          <w:sz w:val="32"/>
        </w:rPr>
      </w:pPr>
      <w:r>
        <w:rPr>
          <w:rFonts w:ascii="楷体" w:hAnsi="楷体" w:eastAsia="楷体" w:cs="楷体"/>
          <w:sz w:val="32"/>
        </w:rPr>
        <w:t>（一）一般公共预算财政拨款收入支出决算总体情况。</w:t>
      </w:r>
    </w:p>
    <w:p>
      <w:pPr>
        <w:ind w:firstLine="640"/>
        <w:jc w:val="left"/>
        <w:rPr>
          <w:rFonts w:hint="default" w:ascii="仿宋" w:hAnsi="仿宋" w:eastAsia="仿宋" w:cs="仿宋"/>
          <w:sz w:val="32"/>
          <w:lang w:val="en-US" w:eastAsia="zh-CN"/>
        </w:rPr>
      </w:pP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年度一般公共预算财政拨款收入总计</w:t>
      </w:r>
      <w:r>
        <w:rPr>
          <w:rFonts w:hint="eastAsia" w:ascii="仿宋" w:hAnsi="仿宋" w:eastAsia="仿宋" w:cs="仿宋"/>
          <w:sz w:val="32"/>
          <w:lang w:val="en-US" w:eastAsia="zh-CN"/>
        </w:rPr>
        <w:t>2215.66</w:t>
      </w:r>
      <w:r>
        <w:rPr>
          <w:rFonts w:ascii="仿宋" w:hAnsi="仿宋" w:eastAsia="仿宋" w:cs="仿宋"/>
          <w:sz w:val="32"/>
        </w:rPr>
        <w:t>万元，比上年同期增加</w:t>
      </w:r>
      <w:r>
        <w:rPr>
          <w:rFonts w:hint="eastAsia" w:ascii="仿宋" w:hAnsi="仿宋" w:eastAsia="仿宋" w:cs="仿宋"/>
          <w:sz w:val="32"/>
          <w:lang w:val="en-US" w:eastAsia="zh-CN"/>
        </w:rPr>
        <w:t>83.34</w:t>
      </w:r>
      <w:r>
        <w:rPr>
          <w:rFonts w:ascii="仿宋" w:hAnsi="仿宋" w:eastAsia="仿宋" w:cs="仿宋"/>
          <w:sz w:val="32"/>
        </w:rPr>
        <w:t>万元，增长</w:t>
      </w:r>
      <w:r>
        <w:rPr>
          <w:rFonts w:hint="eastAsia" w:ascii="仿宋" w:hAnsi="仿宋" w:eastAsia="仿宋" w:cs="仿宋"/>
          <w:sz w:val="32"/>
          <w:lang w:val="en-US" w:eastAsia="zh-CN"/>
        </w:rPr>
        <w:t>3.91</w:t>
      </w:r>
      <w:r>
        <w:rPr>
          <w:rFonts w:ascii="仿宋" w:hAnsi="仿宋" w:eastAsia="仿宋" w:cs="仿宋"/>
          <w:sz w:val="32"/>
        </w:rPr>
        <w:t>%；一般公共预算财政拨款支出总计</w:t>
      </w:r>
      <w:r>
        <w:rPr>
          <w:rFonts w:hint="eastAsia" w:ascii="仿宋" w:hAnsi="仿宋" w:eastAsia="仿宋" w:cs="仿宋"/>
          <w:sz w:val="32"/>
          <w:lang w:val="en-US" w:eastAsia="zh-CN"/>
        </w:rPr>
        <w:t>2489.45</w:t>
      </w:r>
      <w:r>
        <w:rPr>
          <w:rFonts w:ascii="仿宋" w:hAnsi="仿宋" w:eastAsia="仿宋" w:cs="仿宋"/>
          <w:sz w:val="32"/>
        </w:rPr>
        <w:t>万元，比上年同期增加</w:t>
      </w:r>
      <w:r>
        <w:rPr>
          <w:rFonts w:hint="eastAsia" w:ascii="仿宋" w:hAnsi="仿宋" w:eastAsia="仿宋" w:cs="仿宋"/>
          <w:sz w:val="32"/>
          <w:lang w:val="en-US" w:eastAsia="zh-CN"/>
        </w:rPr>
        <w:t>148.77</w:t>
      </w:r>
      <w:r>
        <w:rPr>
          <w:rFonts w:ascii="仿宋" w:hAnsi="仿宋" w:eastAsia="仿宋" w:cs="仿宋"/>
          <w:sz w:val="32"/>
        </w:rPr>
        <w:t>万元，增长</w:t>
      </w:r>
      <w:r>
        <w:rPr>
          <w:rFonts w:hint="eastAsia" w:ascii="仿宋" w:hAnsi="仿宋" w:eastAsia="仿宋" w:cs="仿宋"/>
          <w:sz w:val="32"/>
          <w:lang w:val="en-US" w:eastAsia="zh-CN"/>
        </w:rPr>
        <w:t>6.36</w:t>
      </w:r>
      <w:r>
        <w:rPr>
          <w:rFonts w:ascii="仿宋" w:hAnsi="仿宋" w:eastAsia="仿宋" w:cs="仿宋"/>
          <w:sz w:val="32"/>
        </w:rPr>
        <w:t>%。主要原因：</w:t>
      </w:r>
      <w:r>
        <w:rPr>
          <w:rFonts w:hint="eastAsia" w:ascii="仿宋" w:hAnsi="仿宋" w:eastAsia="仿宋" w:cs="仿宋"/>
          <w:sz w:val="32"/>
          <w:lang w:val="en-US" w:eastAsia="zh-CN"/>
        </w:rPr>
        <w:t>警察特殊加班工资和执勤津贴按新标准发放；提高了协警预算保障。</w:t>
      </w:r>
    </w:p>
    <w:p>
      <w:pPr>
        <w:ind w:firstLine="640"/>
        <w:jc w:val="left"/>
        <w:rPr>
          <w:rFonts w:ascii="仿宋" w:hAnsi="仿宋" w:eastAsia="仿宋" w:cs="仿宋"/>
          <w:sz w:val="32"/>
        </w:rPr>
      </w:pPr>
    </w:p>
    <w:p>
      <w:pPr>
        <w:ind w:firstLine="320"/>
        <w:jc w:val="left"/>
        <w:rPr>
          <w:rFonts w:ascii="楷体" w:hAnsi="楷体" w:eastAsia="楷体" w:cs="楷体"/>
          <w:sz w:val="32"/>
        </w:rPr>
      </w:pPr>
      <w:r>
        <w:rPr>
          <w:rFonts w:ascii="楷体" w:hAnsi="楷体" w:eastAsia="楷体" w:cs="楷体"/>
          <w:sz w:val="32"/>
        </w:rPr>
        <w:t>（二）一般公共预算财政拨款支出决算构成情况。</w:t>
      </w:r>
    </w:p>
    <w:p>
      <w:pPr>
        <w:jc w:val="left"/>
        <w:rPr>
          <w:rFonts w:hint="default" w:ascii="仿宋" w:hAnsi="仿宋" w:eastAsia="仿宋" w:cs="仿宋"/>
          <w:sz w:val="32"/>
          <w:lang w:val="en-US" w:eastAsia="zh-CN"/>
        </w:rPr>
      </w:pPr>
      <w:r>
        <w:rPr>
          <w:rFonts w:ascii="仿宋" w:hAnsi="仿宋" w:eastAsia="仿宋" w:cs="仿宋"/>
          <w:sz w:val="32"/>
        </w:rPr>
        <w:t xml:space="preserve"> </w:t>
      </w:r>
      <w:r>
        <w:rPr>
          <w:rFonts w:hint="eastAsia" w:ascii="仿宋" w:hAnsi="仿宋" w:eastAsia="仿宋" w:cs="仿宋"/>
          <w:sz w:val="32"/>
          <w:lang w:val="en-US" w:eastAsia="zh-CN"/>
        </w:rPr>
        <w:t xml:space="preserve">  沅江市公安局交通警察大队2019年度一般公共预算财政拨款支出总计2489.45万元：其中公共安全支出2424.26万元，占97.38%；节能环保支出0.1万元，占0.01%；住房保障支出65.09万元，占2.61%。</w:t>
      </w:r>
    </w:p>
    <w:p>
      <w:pPr>
        <w:ind w:firstLine="320"/>
        <w:jc w:val="left"/>
        <w:rPr>
          <w:rFonts w:ascii="楷体" w:hAnsi="楷体" w:eastAsia="楷体" w:cs="楷体"/>
          <w:sz w:val="32"/>
        </w:rPr>
      </w:pPr>
      <w:r>
        <w:rPr>
          <w:rFonts w:ascii="楷体" w:hAnsi="楷体" w:eastAsia="楷体" w:cs="楷体"/>
          <w:sz w:val="32"/>
        </w:rPr>
        <w:t>（三）一般公共预算财政拨款支出决算具体情况。</w:t>
      </w:r>
    </w:p>
    <w:p>
      <w:pPr>
        <w:ind w:firstLine="640"/>
        <w:jc w:val="left"/>
        <w:rPr>
          <w:rFonts w:hint="default" w:ascii="仿宋" w:hAnsi="仿宋" w:eastAsia="仿宋" w:cs="仿宋"/>
          <w:sz w:val="32"/>
          <w:lang w:val="en-US"/>
        </w:rPr>
      </w:pPr>
      <w:r>
        <w:rPr>
          <w:rFonts w:ascii="仿宋" w:hAnsi="仿宋" w:eastAsia="仿宋" w:cs="仿宋"/>
          <w:sz w:val="32"/>
        </w:rPr>
        <w:t>1.</w:t>
      </w:r>
      <w:r>
        <w:rPr>
          <w:rFonts w:hint="eastAsia" w:ascii="仿宋" w:hAnsi="仿宋" w:eastAsia="仿宋" w:cs="仿宋"/>
          <w:sz w:val="32"/>
          <w:lang w:val="en-US" w:eastAsia="zh-CN"/>
        </w:rPr>
        <w:t>公共安全支出</w:t>
      </w:r>
      <w:r>
        <w:rPr>
          <w:rFonts w:ascii="仿宋" w:hAnsi="仿宋" w:eastAsia="仿宋" w:cs="仿宋"/>
          <w:sz w:val="32"/>
        </w:rPr>
        <w:t>财政拨款支出</w:t>
      </w:r>
      <w:r>
        <w:rPr>
          <w:rFonts w:hint="eastAsia" w:ascii="仿宋" w:hAnsi="仿宋" w:eastAsia="仿宋" w:cs="仿宋"/>
          <w:sz w:val="32"/>
          <w:lang w:val="en-US" w:eastAsia="zh-CN"/>
        </w:rPr>
        <w:t>2424.26</w:t>
      </w:r>
      <w:r>
        <w:rPr>
          <w:rFonts w:ascii="仿宋" w:hAnsi="仿宋" w:eastAsia="仿宋" w:cs="仿宋"/>
          <w:sz w:val="32"/>
        </w:rPr>
        <w:t>万元</w:t>
      </w:r>
      <w:r>
        <w:rPr>
          <w:rFonts w:hint="eastAsia" w:ascii="仿宋" w:hAnsi="仿宋" w:eastAsia="仿宋" w:cs="仿宋"/>
          <w:sz w:val="32"/>
          <w:lang w:eastAsia="zh-CN"/>
        </w:rPr>
        <w:t>：</w:t>
      </w:r>
      <w:r>
        <w:rPr>
          <w:rFonts w:hint="eastAsia" w:ascii="仿宋" w:hAnsi="仿宋" w:eastAsia="仿宋" w:cs="仿宋"/>
          <w:sz w:val="32"/>
          <w:lang w:val="en-US" w:eastAsia="zh-CN"/>
        </w:rPr>
        <w:t>其中工资福利支出1168.40万元；商品与服务开支1118.26万元；对个人和家庭的补助支出2.25万元；资本性支出109.88万元。</w:t>
      </w:r>
    </w:p>
    <w:p>
      <w:pPr>
        <w:ind w:firstLine="640"/>
        <w:jc w:val="left"/>
        <w:rPr>
          <w:rFonts w:hint="default" w:ascii="仿宋" w:hAnsi="仿宋" w:eastAsia="仿宋" w:cs="仿宋"/>
          <w:sz w:val="32"/>
          <w:lang w:val="en-US" w:eastAsia="zh-CN"/>
        </w:rPr>
      </w:pPr>
      <w:r>
        <w:rPr>
          <w:rFonts w:ascii="仿宋" w:hAnsi="仿宋" w:eastAsia="仿宋" w:cs="仿宋"/>
          <w:sz w:val="32"/>
        </w:rPr>
        <w:t>2.</w:t>
      </w:r>
      <w:r>
        <w:rPr>
          <w:rFonts w:hint="eastAsia" w:ascii="仿宋" w:hAnsi="仿宋" w:eastAsia="仿宋" w:cs="仿宋"/>
          <w:sz w:val="32"/>
          <w:lang w:val="en-US" w:eastAsia="zh-CN"/>
        </w:rPr>
        <w:t>节能环保支出</w:t>
      </w:r>
      <w:r>
        <w:rPr>
          <w:rFonts w:ascii="仿宋" w:hAnsi="仿宋" w:eastAsia="仿宋" w:cs="仿宋"/>
          <w:sz w:val="32"/>
        </w:rPr>
        <w:t>财政拨款支出</w:t>
      </w:r>
      <w:r>
        <w:rPr>
          <w:rFonts w:hint="eastAsia" w:ascii="仿宋" w:hAnsi="仿宋" w:eastAsia="仿宋" w:cs="仿宋"/>
          <w:sz w:val="32"/>
          <w:lang w:val="en-US" w:eastAsia="zh-CN"/>
        </w:rPr>
        <w:t>0.1</w:t>
      </w:r>
      <w:r>
        <w:rPr>
          <w:rFonts w:ascii="仿宋" w:hAnsi="仿宋" w:eastAsia="仿宋" w:cs="仿宋"/>
          <w:sz w:val="32"/>
        </w:rPr>
        <w:t>万元</w:t>
      </w:r>
      <w:r>
        <w:rPr>
          <w:rFonts w:hint="eastAsia" w:ascii="仿宋" w:hAnsi="仿宋" w:eastAsia="仿宋" w:cs="仿宋"/>
          <w:sz w:val="32"/>
          <w:lang w:eastAsia="zh-CN"/>
        </w:rPr>
        <w:t>：</w:t>
      </w:r>
      <w:r>
        <w:rPr>
          <w:rFonts w:hint="eastAsia" w:ascii="仿宋" w:hAnsi="仿宋" w:eastAsia="仿宋" w:cs="仿宋"/>
          <w:sz w:val="32"/>
          <w:lang w:val="en-US" w:eastAsia="zh-CN"/>
        </w:rPr>
        <w:t>其中商品与服务开支0.1万元。</w:t>
      </w:r>
    </w:p>
    <w:p>
      <w:pPr>
        <w:ind w:firstLine="640"/>
        <w:jc w:val="left"/>
        <w:rPr>
          <w:rFonts w:hint="default" w:ascii="仿宋" w:hAnsi="仿宋" w:eastAsia="仿宋" w:cs="仿宋"/>
          <w:sz w:val="32"/>
          <w:lang w:val="en-US" w:eastAsia="zh-CN"/>
        </w:rPr>
      </w:pPr>
      <w:r>
        <w:rPr>
          <w:rFonts w:hint="eastAsia" w:ascii="仿宋" w:hAnsi="仿宋" w:eastAsia="仿宋" w:cs="仿宋"/>
          <w:sz w:val="32"/>
          <w:lang w:val="en-US" w:eastAsia="zh-CN"/>
        </w:rPr>
        <w:t>3.住房保障支出</w:t>
      </w:r>
      <w:r>
        <w:rPr>
          <w:rFonts w:ascii="仿宋" w:hAnsi="仿宋" w:eastAsia="仿宋" w:cs="仿宋"/>
          <w:sz w:val="32"/>
        </w:rPr>
        <w:t>财政拨款支出</w:t>
      </w:r>
      <w:r>
        <w:rPr>
          <w:rFonts w:hint="eastAsia" w:ascii="仿宋" w:hAnsi="仿宋" w:eastAsia="仿宋" w:cs="仿宋"/>
          <w:sz w:val="32"/>
          <w:lang w:val="en-US" w:eastAsia="zh-CN"/>
        </w:rPr>
        <w:t>65.09</w:t>
      </w:r>
      <w:r>
        <w:rPr>
          <w:rFonts w:ascii="仿宋" w:hAnsi="仿宋" w:eastAsia="仿宋" w:cs="仿宋"/>
          <w:sz w:val="32"/>
        </w:rPr>
        <w:t>万元</w:t>
      </w:r>
      <w:r>
        <w:rPr>
          <w:rFonts w:hint="eastAsia" w:ascii="仿宋" w:hAnsi="仿宋" w:eastAsia="仿宋" w:cs="仿宋"/>
          <w:sz w:val="32"/>
          <w:lang w:eastAsia="zh-CN"/>
        </w:rPr>
        <w:t>：</w:t>
      </w:r>
      <w:r>
        <w:rPr>
          <w:rFonts w:hint="eastAsia" w:ascii="仿宋" w:hAnsi="仿宋" w:eastAsia="仿宋" w:cs="仿宋"/>
          <w:sz w:val="32"/>
          <w:lang w:val="en-US" w:eastAsia="zh-CN"/>
        </w:rPr>
        <w:t>其中工资福利支出65.09万元。</w:t>
      </w:r>
    </w:p>
    <w:p>
      <w:pPr>
        <w:jc w:val="left"/>
        <w:rPr>
          <w:rFonts w:ascii="仿宋" w:hAnsi="仿宋" w:eastAsia="仿宋" w:cs="仿宋"/>
          <w:b/>
          <w:sz w:val="32"/>
        </w:rPr>
      </w:pPr>
    </w:p>
    <w:p>
      <w:pPr>
        <w:ind w:firstLine="640"/>
        <w:jc w:val="left"/>
        <w:rPr>
          <w:rFonts w:ascii="黑体" w:hAnsi="黑体" w:eastAsia="黑体" w:cs="黑体"/>
          <w:sz w:val="32"/>
        </w:rPr>
      </w:pPr>
      <w:r>
        <w:rPr>
          <w:rFonts w:ascii="黑体" w:hAnsi="黑体" w:eastAsia="黑体" w:cs="黑体"/>
          <w:sz w:val="32"/>
        </w:rPr>
        <w:t>六、关于</w:t>
      </w:r>
      <w:r>
        <w:rPr>
          <w:rFonts w:hint="eastAsia" w:ascii="黑体" w:hAnsi="黑体" w:eastAsia="黑体" w:cs="黑体"/>
          <w:sz w:val="32"/>
          <w:lang w:val="en-US" w:eastAsia="zh-CN"/>
        </w:rPr>
        <w:t>沅江市公安局交通警察大队2019</w:t>
      </w:r>
      <w:r>
        <w:rPr>
          <w:rFonts w:ascii="黑体" w:hAnsi="黑体" w:eastAsia="黑体" w:cs="黑体"/>
          <w:sz w:val="32"/>
        </w:rPr>
        <w:t>年度一般公共预算财政拨款基本支出决算情况说明</w:t>
      </w:r>
    </w:p>
    <w:p>
      <w:pPr>
        <w:ind w:firstLine="640"/>
        <w:jc w:val="left"/>
        <w:rPr>
          <w:rFonts w:hint="eastAsia" w:ascii="仿宋" w:hAnsi="仿宋" w:eastAsia="仿宋" w:cs="仿宋"/>
          <w:sz w:val="32"/>
          <w:lang w:val="en-US" w:eastAsia="zh-CN"/>
        </w:rPr>
      </w:pP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年度一般公共预算财政拨款基本支出</w:t>
      </w:r>
      <w:r>
        <w:rPr>
          <w:rFonts w:hint="eastAsia" w:ascii="仿宋" w:hAnsi="仿宋" w:eastAsia="仿宋" w:cs="仿宋"/>
          <w:sz w:val="32"/>
          <w:lang w:val="en-US" w:eastAsia="zh-CN"/>
        </w:rPr>
        <w:t>1486.08</w:t>
      </w:r>
      <w:r>
        <w:rPr>
          <w:rFonts w:ascii="仿宋" w:hAnsi="仿宋" w:eastAsia="仿宋" w:cs="仿宋"/>
          <w:sz w:val="32"/>
        </w:rPr>
        <w:t>万元，其中人员经费支出</w:t>
      </w:r>
      <w:r>
        <w:rPr>
          <w:rFonts w:hint="eastAsia" w:ascii="仿宋" w:hAnsi="仿宋" w:eastAsia="仿宋" w:cs="仿宋"/>
          <w:sz w:val="32"/>
          <w:lang w:val="en-US" w:eastAsia="zh-CN"/>
        </w:rPr>
        <w:t>1169.35</w:t>
      </w:r>
      <w:r>
        <w:rPr>
          <w:rFonts w:ascii="仿宋" w:hAnsi="仿宋" w:eastAsia="仿宋" w:cs="仿宋"/>
          <w:sz w:val="32"/>
        </w:rPr>
        <w:t>万元，主要包括：</w:t>
      </w:r>
      <w:r>
        <w:rPr>
          <w:rFonts w:hint="eastAsia" w:ascii="仿宋" w:hAnsi="仿宋" w:eastAsia="仿宋" w:cs="仿宋"/>
          <w:sz w:val="32"/>
          <w:lang w:val="en-US"/>
        </w:rPr>
        <w:t>按国家规定支出的基本工资、津贴补贴、</w:t>
      </w:r>
      <w:r>
        <w:rPr>
          <w:rFonts w:hint="eastAsia" w:ascii="仿宋" w:hAnsi="仿宋" w:eastAsia="仿宋" w:cs="仿宋"/>
          <w:sz w:val="32"/>
          <w:lang w:val="en-US" w:eastAsia="zh-CN"/>
        </w:rPr>
        <w:t>奖金</w:t>
      </w:r>
      <w:r>
        <w:rPr>
          <w:rFonts w:hint="eastAsia" w:ascii="仿宋" w:hAnsi="仿宋" w:eastAsia="仿宋" w:cs="仿宋"/>
          <w:sz w:val="32"/>
          <w:lang w:val="en-US"/>
        </w:rPr>
        <w:t>、机关事业单位基本养老保险缴费、</w:t>
      </w:r>
      <w:r>
        <w:rPr>
          <w:rFonts w:hint="eastAsia" w:ascii="仿宋" w:hAnsi="仿宋" w:eastAsia="仿宋" w:cs="仿宋"/>
          <w:sz w:val="32"/>
          <w:lang w:val="en-US" w:eastAsia="zh-CN"/>
        </w:rPr>
        <w:t>职工基本医疗保险缴费、其它社会保障缴费、住房公积金、</w:t>
      </w:r>
      <w:r>
        <w:rPr>
          <w:rFonts w:hint="eastAsia" w:ascii="仿宋" w:hAnsi="仿宋" w:eastAsia="仿宋" w:cs="仿宋"/>
          <w:sz w:val="32"/>
          <w:lang w:val="en-US"/>
        </w:rPr>
        <w:t>其他工资福利支出、生活补助、</w:t>
      </w:r>
      <w:r>
        <w:rPr>
          <w:rFonts w:hint="eastAsia" w:ascii="仿宋" w:hAnsi="仿宋" w:eastAsia="仿宋" w:cs="仿宋"/>
          <w:sz w:val="32"/>
          <w:lang w:val="en-US" w:eastAsia="zh-CN"/>
        </w:rPr>
        <w:t>奖励金</w:t>
      </w:r>
      <w:r>
        <w:rPr>
          <w:rFonts w:ascii="仿宋" w:hAnsi="仿宋" w:eastAsia="仿宋" w:cs="仿宋"/>
          <w:sz w:val="32"/>
        </w:rPr>
        <w:t xml:space="preserve">；公用经费支出 </w:t>
      </w:r>
      <w:r>
        <w:rPr>
          <w:rFonts w:hint="eastAsia" w:ascii="仿宋" w:hAnsi="仿宋" w:eastAsia="仿宋" w:cs="仿宋"/>
          <w:sz w:val="32"/>
          <w:lang w:val="en-US" w:eastAsia="zh-CN"/>
        </w:rPr>
        <w:t>316.73</w:t>
      </w:r>
      <w:r>
        <w:rPr>
          <w:rFonts w:ascii="仿宋" w:hAnsi="仿宋" w:eastAsia="仿宋" w:cs="仿宋"/>
          <w:sz w:val="32"/>
        </w:rPr>
        <w:t>万元。主要包括：</w:t>
      </w:r>
      <w:r>
        <w:rPr>
          <w:rFonts w:hint="eastAsia" w:ascii="仿宋" w:hAnsi="仿宋" w:eastAsia="仿宋" w:cs="仿宋"/>
          <w:sz w:val="32"/>
          <w:lang w:val="en-US"/>
        </w:rPr>
        <w:t>办公费、印刷费、水费、电费、差旅费、维修（护）费、租赁费</w:t>
      </w:r>
      <w:r>
        <w:rPr>
          <w:rFonts w:hint="eastAsia" w:ascii="仿宋" w:hAnsi="仿宋" w:eastAsia="仿宋" w:cs="仿宋"/>
          <w:sz w:val="32"/>
          <w:lang w:val="en-US" w:eastAsia="zh-CN"/>
        </w:rPr>
        <w:t>、</w:t>
      </w:r>
      <w:r>
        <w:rPr>
          <w:rFonts w:hint="eastAsia" w:ascii="仿宋" w:hAnsi="仿宋" w:eastAsia="仿宋" w:cs="仿宋"/>
          <w:sz w:val="32"/>
          <w:lang w:val="en-US"/>
        </w:rPr>
        <w:t>培训费、专用材料费、劳务费、委托业务费、工会经费、公务用车运行维护费、其他交通费用、其他商品和服务支出、办公设备购置</w:t>
      </w:r>
      <w:r>
        <w:rPr>
          <w:rFonts w:hint="eastAsia" w:ascii="仿宋" w:hAnsi="仿宋" w:eastAsia="仿宋" w:cs="仿宋"/>
          <w:sz w:val="32"/>
          <w:lang w:val="en-US" w:eastAsia="zh-CN"/>
        </w:rPr>
        <w:t>。</w:t>
      </w:r>
    </w:p>
    <w:p>
      <w:pPr>
        <w:ind w:firstLine="640"/>
        <w:jc w:val="left"/>
        <w:rPr>
          <w:rFonts w:hint="eastAsia" w:ascii="仿宋" w:hAnsi="仿宋" w:eastAsia="仿宋" w:cs="仿宋"/>
          <w:sz w:val="32"/>
          <w:lang w:val="en-US" w:eastAsia="zh-CN"/>
        </w:rPr>
      </w:pPr>
    </w:p>
    <w:p>
      <w:pPr>
        <w:ind w:firstLine="640"/>
        <w:jc w:val="left"/>
        <w:rPr>
          <w:rFonts w:ascii="黑体" w:hAnsi="黑体" w:eastAsia="黑体" w:cs="黑体"/>
          <w:sz w:val="32"/>
        </w:rPr>
      </w:pPr>
      <w:r>
        <w:rPr>
          <w:rFonts w:ascii="黑体" w:hAnsi="黑体" w:eastAsia="黑体" w:cs="黑体"/>
          <w:sz w:val="32"/>
        </w:rPr>
        <w:t>七、关于</w:t>
      </w:r>
      <w:r>
        <w:rPr>
          <w:rFonts w:hint="eastAsia" w:ascii="黑体" w:hAnsi="黑体" w:eastAsia="黑体" w:cs="黑体"/>
          <w:sz w:val="32"/>
          <w:lang w:val="en-US" w:eastAsia="zh-CN"/>
        </w:rPr>
        <w:t>沅江市公安局交通警察大队2019</w:t>
      </w:r>
      <w:r>
        <w:rPr>
          <w:rFonts w:ascii="黑体" w:hAnsi="黑体" w:eastAsia="黑体" w:cs="黑体"/>
          <w:sz w:val="32"/>
        </w:rPr>
        <w:t>年度政府性基金预算财政拨款支出决算情况说明</w:t>
      </w:r>
    </w:p>
    <w:p>
      <w:pPr>
        <w:ind w:firstLine="640"/>
        <w:jc w:val="left"/>
        <w:rPr>
          <w:rFonts w:ascii="仿宋" w:hAnsi="仿宋" w:eastAsia="仿宋" w:cs="仿宋"/>
          <w:sz w:val="32"/>
        </w:rPr>
      </w:pPr>
      <w:r>
        <w:rPr>
          <w:rFonts w:ascii="楷体" w:hAnsi="楷体" w:eastAsia="楷体" w:cs="楷体"/>
          <w:sz w:val="32"/>
        </w:rPr>
        <w:t>（一）政府性基金预算财政拨款收入支出决算总体情况。</w:t>
      </w:r>
    </w:p>
    <w:p>
      <w:pPr>
        <w:ind w:firstLine="640"/>
        <w:jc w:val="left"/>
        <w:rPr>
          <w:rFonts w:hint="eastAsia" w:ascii="仿宋" w:hAnsi="仿宋" w:eastAsia="仿宋" w:cs="仿宋"/>
          <w:sz w:val="32"/>
          <w:lang w:val="en-US" w:eastAsia="zh-CN"/>
        </w:rPr>
      </w:pPr>
      <w:r>
        <w:rPr>
          <w:rFonts w:hint="eastAsia" w:ascii="仿宋" w:hAnsi="仿宋" w:eastAsia="仿宋" w:cs="仿宋"/>
          <w:sz w:val="32"/>
          <w:lang w:val="en-US" w:eastAsia="zh-CN"/>
        </w:rPr>
        <w:t>无。</w:t>
      </w:r>
    </w:p>
    <w:p>
      <w:pPr>
        <w:ind w:firstLine="640"/>
        <w:jc w:val="left"/>
        <w:rPr>
          <w:rFonts w:ascii="仿宋" w:hAnsi="仿宋" w:eastAsia="仿宋" w:cs="仿宋"/>
          <w:sz w:val="32"/>
        </w:rPr>
      </w:pPr>
      <w:r>
        <w:rPr>
          <w:rFonts w:ascii="楷体" w:hAnsi="楷体" w:eastAsia="楷体" w:cs="楷体"/>
          <w:sz w:val="32"/>
        </w:rPr>
        <w:t>（二）政府性基金预算财政拨款支出决算构成情况。</w:t>
      </w:r>
    </w:p>
    <w:p>
      <w:pPr>
        <w:ind w:firstLine="640"/>
        <w:jc w:val="left"/>
        <w:rPr>
          <w:rFonts w:hint="eastAsia" w:ascii="仿宋" w:hAnsi="仿宋" w:eastAsia="仿宋" w:cs="仿宋"/>
          <w:sz w:val="32"/>
          <w:lang w:val="en-US" w:eastAsia="zh-CN"/>
        </w:rPr>
      </w:pPr>
      <w:r>
        <w:rPr>
          <w:rFonts w:hint="eastAsia" w:ascii="仿宋" w:hAnsi="仿宋" w:eastAsia="仿宋" w:cs="仿宋"/>
          <w:sz w:val="32"/>
          <w:lang w:val="en-US" w:eastAsia="zh-CN"/>
        </w:rPr>
        <w:t>无。</w:t>
      </w:r>
    </w:p>
    <w:p>
      <w:pPr>
        <w:ind w:firstLine="640"/>
        <w:jc w:val="left"/>
        <w:rPr>
          <w:rFonts w:ascii="仿宋" w:hAnsi="仿宋" w:eastAsia="仿宋" w:cs="仿宋"/>
          <w:sz w:val="32"/>
        </w:rPr>
      </w:pPr>
      <w:r>
        <w:rPr>
          <w:rFonts w:ascii="楷体" w:hAnsi="楷体" w:eastAsia="楷体" w:cs="楷体"/>
          <w:sz w:val="32"/>
        </w:rPr>
        <w:t>（三）政府性基金预算财政拨款支出决算具体情况。</w:t>
      </w:r>
    </w:p>
    <w:p>
      <w:pPr>
        <w:ind w:firstLine="640"/>
        <w:jc w:val="left"/>
        <w:rPr>
          <w:rFonts w:hint="eastAsia" w:ascii="仿宋" w:hAnsi="仿宋" w:eastAsia="仿宋" w:cs="仿宋"/>
          <w:sz w:val="32"/>
          <w:lang w:val="en-US" w:eastAsia="zh-CN"/>
        </w:rPr>
      </w:pPr>
      <w:r>
        <w:rPr>
          <w:rFonts w:hint="eastAsia" w:ascii="仿宋" w:hAnsi="仿宋" w:eastAsia="仿宋" w:cs="仿宋"/>
          <w:sz w:val="32"/>
          <w:lang w:val="en-US" w:eastAsia="zh-CN"/>
        </w:rPr>
        <w:t>无。</w:t>
      </w:r>
    </w:p>
    <w:p>
      <w:pPr>
        <w:ind w:firstLine="640"/>
        <w:jc w:val="left"/>
        <w:rPr>
          <w:rFonts w:hint="eastAsia" w:ascii="仿宋" w:hAnsi="仿宋" w:eastAsia="仿宋" w:cs="仿宋"/>
          <w:sz w:val="32"/>
          <w:lang w:val="en-US" w:eastAsia="zh-CN"/>
        </w:rPr>
      </w:pPr>
    </w:p>
    <w:p>
      <w:pPr>
        <w:ind w:firstLine="640"/>
        <w:jc w:val="left"/>
        <w:rPr>
          <w:rFonts w:ascii="黑体" w:hAnsi="黑体" w:eastAsia="黑体" w:cs="黑体"/>
          <w:sz w:val="32"/>
        </w:rPr>
      </w:pPr>
      <w:r>
        <w:rPr>
          <w:rFonts w:ascii="黑体" w:hAnsi="黑体" w:eastAsia="黑体" w:cs="黑体"/>
          <w:sz w:val="32"/>
        </w:rPr>
        <w:t>八、关于</w:t>
      </w:r>
      <w:r>
        <w:rPr>
          <w:rFonts w:hint="eastAsia" w:ascii="黑体" w:hAnsi="黑体" w:eastAsia="黑体" w:cs="黑体"/>
          <w:sz w:val="32"/>
          <w:lang w:val="en-US" w:eastAsia="zh-CN"/>
        </w:rPr>
        <w:t>沅江市公安局交通警察大队2019</w:t>
      </w:r>
      <w:r>
        <w:rPr>
          <w:rFonts w:ascii="黑体" w:hAnsi="黑体" w:eastAsia="黑体" w:cs="黑体"/>
          <w:sz w:val="32"/>
        </w:rPr>
        <w:t>年度一般公共预算财政拨款“三公”经费支出决算情况说明</w:t>
      </w:r>
    </w:p>
    <w:p>
      <w:pPr>
        <w:ind w:firstLine="640"/>
        <w:jc w:val="left"/>
        <w:rPr>
          <w:rFonts w:ascii="楷体" w:hAnsi="楷体" w:eastAsia="楷体" w:cs="楷体"/>
          <w:sz w:val="32"/>
        </w:rPr>
      </w:pPr>
      <w:r>
        <w:rPr>
          <w:rFonts w:ascii="楷体" w:hAnsi="楷体" w:eastAsia="楷体" w:cs="楷体"/>
          <w:sz w:val="32"/>
        </w:rPr>
        <w:t>（一）“三公”经费财政拨款支出决算总体情况说明。</w:t>
      </w:r>
    </w:p>
    <w:p>
      <w:pPr>
        <w:ind w:firstLine="640"/>
        <w:jc w:val="left"/>
        <w:rPr>
          <w:rFonts w:hint="eastAsia" w:ascii="仿宋" w:hAnsi="仿宋" w:eastAsia="仿宋" w:cs="仿宋"/>
          <w:sz w:val="32"/>
          <w:lang w:eastAsia="zh-CN"/>
        </w:rPr>
      </w:pP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 xml:space="preserve"> 年度“三公”经费财政拨款支出预算为</w:t>
      </w:r>
      <w:r>
        <w:rPr>
          <w:rFonts w:hint="eastAsia" w:ascii="仿宋" w:hAnsi="仿宋" w:eastAsia="仿宋" w:cs="仿宋"/>
          <w:sz w:val="32"/>
          <w:lang w:val="en-US" w:eastAsia="zh-CN"/>
        </w:rPr>
        <w:t>165.35</w:t>
      </w:r>
      <w:r>
        <w:rPr>
          <w:rFonts w:ascii="仿宋" w:hAnsi="仿宋" w:eastAsia="仿宋" w:cs="仿宋"/>
          <w:sz w:val="32"/>
        </w:rPr>
        <w:t>万元，支出决算为</w:t>
      </w:r>
      <w:r>
        <w:rPr>
          <w:rFonts w:hint="eastAsia" w:ascii="仿宋" w:hAnsi="仿宋" w:eastAsia="仿宋" w:cs="仿宋"/>
          <w:sz w:val="32"/>
          <w:lang w:val="en-US" w:eastAsia="zh-CN"/>
        </w:rPr>
        <w:t>165.35</w:t>
      </w:r>
      <w:r>
        <w:rPr>
          <w:rFonts w:ascii="仿宋" w:hAnsi="仿宋" w:eastAsia="仿宋" w:cs="仿宋"/>
          <w:sz w:val="32"/>
        </w:rPr>
        <w:t>万元，完成预算的</w:t>
      </w:r>
      <w:r>
        <w:rPr>
          <w:rFonts w:hint="eastAsia" w:ascii="仿宋" w:hAnsi="仿宋" w:eastAsia="仿宋" w:cs="仿宋"/>
          <w:sz w:val="32"/>
          <w:lang w:val="en-US" w:eastAsia="zh-CN"/>
        </w:rPr>
        <w:t>100</w:t>
      </w:r>
      <w:r>
        <w:rPr>
          <w:rFonts w:ascii="仿宋" w:hAnsi="仿宋" w:eastAsia="仿宋" w:cs="仿宋"/>
          <w:sz w:val="32"/>
        </w:rPr>
        <w:t>%，其中：公务用车购置及运行费支出决算为</w:t>
      </w:r>
      <w:r>
        <w:rPr>
          <w:rFonts w:hint="eastAsia" w:ascii="仿宋" w:hAnsi="仿宋" w:eastAsia="仿宋" w:cs="仿宋"/>
          <w:sz w:val="32"/>
          <w:lang w:val="en-US" w:eastAsia="zh-CN"/>
        </w:rPr>
        <w:t>165.35</w:t>
      </w:r>
      <w:r>
        <w:rPr>
          <w:rFonts w:ascii="仿宋" w:hAnsi="仿宋" w:eastAsia="仿宋" w:cs="仿宋"/>
          <w:sz w:val="32"/>
        </w:rPr>
        <w:t>万元，完成预算的</w:t>
      </w:r>
      <w:r>
        <w:rPr>
          <w:rFonts w:hint="eastAsia" w:ascii="仿宋" w:hAnsi="仿宋" w:eastAsia="仿宋" w:cs="仿宋"/>
          <w:sz w:val="32"/>
          <w:lang w:val="en-US" w:eastAsia="zh-CN"/>
        </w:rPr>
        <w:t>100</w:t>
      </w: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 xml:space="preserve"> 年度“三公”经费支出决算数小于预算数的主要原因：</w:t>
      </w:r>
      <w:r>
        <w:rPr>
          <w:rFonts w:hint="eastAsia" w:ascii="仿宋" w:hAnsi="仿宋" w:eastAsia="仿宋" w:cs="仿宋"/>
          <w:sz w:val="32"/>
          <w:lang w:val="en-US" w:eastAsia="zh-CN"/>
        </w:rPr>
        <w:t>厉行节约。</w:t>
      </w:r>
    </w:p>
    <w:p>
      <w:pPr>
        <w:ind w:firstLine="640"/>
        <w:jc w:val="left"/>
        <w:rPr>
          <w:rFonts w:ascii="楷体" w:hAnsi="楷体" w:eastAsia="楷体" w:cs="楷体"/>
          <w:sz w:val="32"/>
        </w:rPr>
      </w:pPr>
      <w:r>
        <w:rPr>
          <w:rFonts w:ascii="楷体" w:hAnsi="楷体" w:eastAsia="楷体" w:cs="楷体"/>
          <w:sz w:val="32"/>
        </w:rPr>
        <w:t>（二）“三公”经费财政拨款支出决算具体情况说明。</w:t>
      </w:r>
    </w:p>
    <w:p>
      <w:pPr>
        <w:ind w:firstLine="640"/>
        <w:jc w:val="left"/>
        <w:rPr>
          <w:rFonts w:hint="eastAsia" w:ascii="仿宋" w:hAnsi="仿宋" w:eastAsia="仿宋" w:cs="仿宋"/>
          <w:sz w:val="32"/>
          <w:lang w:eastAsia="zh-CN"/>
        </w:rPr>
      </w:pPr>
      <w:r>
        <w:rPr>
          <w:rFonts w:ascii="楷体" w:hAnsi="楷体" w:eastAsia="楷体" w:cs="楷体"/>
          <w:sz w:val="32"/>
        </w:rPr>
        <w:t xml:space="preserve"> </w:t>
      </w: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年度“三公”经费财政拨款支出决算为</w:t>
      </w:r>
      <w:r>
        <w:rPr>
          <w:rFonts w:hint="eastAsia" w:ascii="仿宋" w:hAnsi="仿宋" w:eastAsia="仿宋" w:cs="仿宋"/>
          <w:sz w:val="32"/>
          <w:lang w:val="en-US" w:eastAsia="zh-CN"/>
        </w:rPr>
        <w:t>165.35</w:t>
      </w:r>
      <w:r>
        <w:rPr>
          <w:rFonts w:ascii="仿宋" w:hAnsi="仿宋" w:eastAsia="仿宋" w:cs="仿宋"/>
          <w:sz w:val="32"/>
        </w:rPr>
        <w:t>万元，其中：公务用车购置及运行费支出决算为</w:t>
      </w:r>
      <w:r>
        <w:rPr>
          <w:rFonts w:hint="eastAsia" w:ascii="仿宋" w:hAnsi="仿宋" w:eastAsia="仿宋" w:cs="仿宋"/>
          <w:sz w:val="32"/>
          <w:lang w:val="en-US" w:eastAsia="zh-CN"/>
        </w:rPr>
        <w:t>165.35</w:t>
      </w:r>
      <w:r>
        <w:rPr>
          <w:rFonts w:ascii="仿宋" w:hAnsi="仿宋" w:eastAsia="仿宋" w:cs="仿宋"/>
          <w:sz w:val="32"/>
        </w:rPr>
        <w:t>万元，占</w:t>
      </w:r>
      <w:r>
        <w:rPr>
          <w:rFonts w:hint="eastAsia" w:ascii="仿宋" w:hAnsi="仿宋" w:eastAsia="仿宋" w:cs="仿宋"/>
          <w:sz w:val="32"/>
          <w:lang w:val="en-US" w:eastAsia="zh-CN"/>
        </w:rPr>
        <w:t>100</w:t>
      </w:r>
      <w:r>
        <w:rPr>
          <w:rFonts w:ascii="仿宋" w:hAnsi="仿宋" w:eastAsia="仿宋" w:cs="仿宋"/>
          <w:sz w:val="32"/>
        </w:rPr>
        <w:t>%</w:t>
      </w:r>
      <w:r>
        <w:rPr>
          <w:rFonts w:hint="eastAsia" w:ascii="仿宋" w:hAnsi="仿宋" w:eastAsia="仿宋" w:cs="仿宋"/>
          <w:sz w:val="32"/>
          <w:lang w:eastAsia="zh-CN"/>
        </w:rPr>
        <w:t>。</w:t>
      </w: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年度“三公”经费支出决算数小于上年决算数的主要原因：</w:t>
      </w:r>
      <w:r>
        <w:rPr>
          <w:rFonts w:hint="eastAsia" w:ascii="仿宋" w:hAnsi="仿宋" w:eastAsia="仿宋" w:cs="仿宋"/>
          <w:sz w:val="32"/>
          <w:lang w:val="en-US" w:eastAsia="zh-CN"/>
        </w:rPr>
        <w:t>厉行节约。</w:t>
      </w:r>
    </w:p>
    <w:p>
      <w:pPr>
        <w:ind w:firstLine="640"/>
        <w:jc w:val="left"/>
        <w:rPr>
          <w:rFonts w:ascii="楷体" w:hAnsi="楷体" w:eastAsia="楷体" w:cs="楷体"/>
          <w:sz w:val="32"/>
        </w:rPr>
      </w:pPr>
      <w:r>
        <w:rPr>
          <w:rFonts w:ascii="楷体" w:hAnsi="楷体" w:eastAsia="楷体" w:cs="楷体"/>
          <w:sz w:val="32"/>
        </w:rPr>
        <w:t>1、因公出国（境）情况说明</w:t>
      </w:r>
    </w:p>
    <w:p>
      <w:pPr>
        <w:ind w:firstLine="640"/>
        <w:jc w:val="left"/>
        <w:rPr>
          <w:rFonts w:hint="eastAsia" w:ascii="仿宋" w:hAnsi="仿宋" w:eastAsia="仿宋" w:cs="仿宋"/>
          <w:sz w:val="32"/>
          <w:lang w:val="en-US" w:eastAsia="zh-CN"/>
        </w:rPr>
      </w:pPr>
      <w:r>
        <w:rPr>
          <w:rFonts w:hint="eastAsia" w:ascii="仿宋" w:hAnsi="仿宋" w:eastAsia="仿宋" w:cs="仿宋"/>
          <w:sz w:val="32"/>
          <w:lang w:val="en-US" w:eastAsia="zh-CN"/>
        </w:rPr>
        <w:t>无。</w:t>
      </w:r>
    </w:p>
    <w:p>
      <w:pPr>
        <w:ind w:firstLine="640"/>
        <w:jc w:val="left"/>
        <w:rPr>
          <w:rFonts w:ascii="楷体" w:hAnsi="楷体" w:eastAsia="楷体" w:cs="楷体"/>
          <w:sz w:val="32"/>
        </w:rPr>
      </w:pPr>
      <w:r>
        <w:rPr>
          <w:rFonts w:ascii="楷体" w:hAnsi="楷体" w:eastAsia="楷体" w:cs="楷体"/>
          <w:sz w:val="32"/>
        </w:rPr>
        <w:t>2、公务用车购置及运行经费情况说明</w:t>
      </w:r>
    </w:p>
    <w:p>
      <w:pPr>
        <w:ind w:firstLine="640"/>
        <w:jc w:val="left"/>
        <w:rPr>
          <w:rFonts w:hint="eastAsia" w:ascii="仿宋" w:hAnsi="仿宋" w:eastAsia="仿宋" w:cs="仿宋"/>
          <w:sz w:val="32"/>
          <w:lang w:val="en-US" w:eastAsia="zh-CN"/>
        </w:rPr>
      </w:pPr>
      <w:r>
        <w:rPr>
          <w:rFonts w:ascii="仿宋" w:hAnsi="仿宋" w:eastAsia="仿宋" w:cs="仿宋"/>
          <w:sz w:val="32"/>
        </w:rPr>
        <w:t>公务用车购置支出：</w:t>
      </w:r>
      <w:r>
        <w:rPr>
          <w:rFonts w:hint="eastAsia" w:ascii="仿宋" w:hAnsi="仿宋" w:eastAsia="仿宋" w:cs="仿宋"/>
          <w:sz w:val="32"/>
          <w:lang w:val="en-US" w:eastAsia="zh-CN"/>
        </w:rPr>
        <w:t>66.47</w:t>
      </w:r>
      <w:r>
        <w:rPr>
          <w:rFonts w:ascii="仿宋" w:hAnsi="仿宋" w:eastAsia="仿宋" w:cs="仿宋"/>
          <w:sz w:val="32"/>
        </w:rPr>
        <w:t>万元，购置数</w:t>
      </w:r>
      <w:r>
        <w:rPr>
          <w:rFonts w:hint="eastAsia" w:ascii="仿宋" w:hAnsi="仿宋" w:eastAsia="仿宋" w:cs="仿宋"/>
          <w:sz w:val="32"/>
          <w:lang w:val="en-US" w:eastAsia="zh-CN"/>
        </w:rPr>
        <w:t>6</w:t>
      </w:r>
      <w:r>
        <w:rPr>
          <w:rFonts w:ascii="仿宋" w:hAnsi="仿宋" w:eastAsia="仿宋" w:cs="仿宋"/>
          <w:sz w:val="32"/>
        </w:rPr>
        <w:t>台，保有量</w:t>
      </w:r>
      <w:r>
        <w:rPr>
          <w:rFonts w:hint="eastAsia" w:ascii="仿宋" w:hAnsi="仿宋" w:eastAsia="仿宋" w:cs="仿宋"/>
          <w:sz w:val="32"/>
          <w:lang w:val="en-US" w:eastAsia="zh-CN"/>
        </w:rPr>
        <w:t>23</w:t>
      </w:r>
      <w:r>
        <w:rPr>
          <w:rFonts w:ascii="仿宋" w:hAnsi="仿宋" w:eastAsia="仿宋" w:cs="仿宋"/>
          <w:sz w:val="32"/>
        </w:rPr>
        <w:t>台</w:t>
      </w:r>
      <w:r>
        <w:rPr>
          <w:rFonts w:hint="eastAsia" w:ascii="仿宋" w:hAnsi="仿宋" w:eastAsia="仿宋" w:cs="仿宋"/>
          <w:sz w:val="32"/>
          <w:lang w:val="en-US" w:eastAsia="zh-CN"/>
        </w:rPr>
        <w:t>.</w:t>
      </w:r>
    </w:p>
    <w:p>
      <w:pPr>
        <w:ind w:firstLine="640"/>
        <w:jc w:val="left"/>
        <w:rPr>
          <w:rFonts w:hint="default" w:ascii="仿宋" w:hAnsi="仿宋" w:eastAsia="仿宋" w:cs="仿宋"/>
          <w:sz w:val="32"/>
          <w:lang w:val="en-US" w:eastAsia="zh-CN"/>
        </w:rPr>
      </w:pPr>
      <w:r>
        <w:rPr>
          <w:rFonts w:ascii="仿宋" w:hAnsi="仿宋" w:eastAsia="仿宋" w:cs="仿宋"/>
          <w:sz w:val="32"/>
        </w:rPr>
        <w:t>运行经费支出：</w:t>
      </w:r>
      <w:r>
        <w:rPr>
          <w:rFonts w:hint="eastAsia" w:ascii="仿宋" w:hAnsi="仿宋" w:eastAsia="仿宋" w:cs="仿宋"/>
          <w:sz w:val="32"/>
          <w:lang w:val="en-US" w:eastAsia="zh-CN"/>
        </w:rPr>
        <w:t>98.88</w:t>
      </w:r>
      <w:r>
        <w:rPr>
          <w:rFonts w:ascii="仿宋" w:hAnsi="仿宋" w:eastAsia="仿宋" w:cs="仿宋"/>
          <w:sz w:val="32"/>
        </w:rPr>
        <w:t>万元，主要用于</w:t>
      </w:r>
      <w:r>
        <w:rPr>
          <w:rFonts w:hint="eastAsia" w:ascii="仿宋" w:hAnsi="仿宋" w:eastAsia="仿宋" w:cs="仿宋"/>
          <w:sz w:val="32"/>
          <w:lang w:val="en-US" w:eastAsia="zh-CN"/>
        </w:rPr>
        <w:t>执勤执法用车油费、修理费、保险费、过桥过路费等。</w:t>
      </w:r>
    </w:p>
    <w:p>
      <w:pPr>
        <w:ind w:firstLine="640"/>
        <w:jc w:val="left"/>
        <w:rPr>
          <w:rFonts w:ascii="楷体" w:hAnsi="楷体" w:eastAsia="楷体" w:cs="楷体"/>
          <w:sz w:val="32"/>
        </w:rPr>
      </w:pPr>
      <w:r>
        <w:rPr>
          <w:rFonts w:ascii="楷体" w:hAnsi="楷体" w:eastAsia="楷体" w:cs="楷体"/>
          <w:sz w:val="32"/>
        </w:rPr>
        <w:t>3、公务接待情况说明</w:t>
      </w:r>
    </w:p>
    <w:p>
      <w:pPr>
        <w:ind w:firstLine="640"/>
        <w:jc w:val="left"/>
        <w:rPr>
          <w:rFonts w:hint="eastAsia" w:ascii="仿宋" w:hAnsi="仿宋" w:eastAsia="仿宋" w:cs="仿宋"/>
          <w:sz w:val="32"/>
          <w:lang w:val="en-US" w:eastAsia="zh-CN"/>
        </w:rPr>
      </w:pPr>
      <w:r>
        <w:rPr>
          <w:rFonts w:hint="eastAsia" w:ascii="仿宋" w:hAnsi="仿宋" w:eastAsia="仿宋" w:cs="仿宋"/>
          <w:sz w:val="32"/>
          <w:lang w:val="en-US" w:eastAsia="zh-CN"/>
        </w:rPr>
        <w:t>无。</w:t>
      </w:r>
    </w:p>
    <w:p>
      <w:pPr>
        <w:ind w:firstLine="640"/>
        <w:jc w:val="left"/>
        <w:rPr>
          <w:rFonts w:hint="eastAsia" w:ascii="仿宋" w:hAnsi="仿宋" w:eastAsia="仿宋" w:cs="仿宋"/>
          <w:sz w:val="32"/>
          <w:lang w:val="en-US" w:eastAsia="zh-CN"/>
        </w:rPr>
      </w:pPr>
    </w:p>
    <w:p>
      <w:pPr>
        <w:ind w:firstLine="640"/>
        <w:jc w:val="left"/>
        <w:rPr>
          <w:rFonts w:ascii="黑体" w:hAnsi="黑体" w:eastAsia="黑体" w:cs="黑体"/>
          <w:sz w:val="32"/>
        </w:rPr>
      </w:pPr>
      <w:r>
        <w:rPr>
          <w:rFonts w:ascii="黑体" w:hAnsi="黑体" w:eastAsia="黑体" w:cs="黑体"/>
          <w:sz w:val="32"/>
        </w:rPr>
        <w:t>九、</w:t>
      </w:r>
      <w:r>
        <w:rPr>
          <w:rFonts w:hint="eastAsia" w:ascii="黑体" w:hAnsi="黑体" w:eastAsia="黑体" w:cs="黑体"/>
          <w:sz w:val="32"/>
        </w:rPr>
        <w:t>关于 201</w:t>
      </w:r>
      <w:r>
        <w:rPr>
          <w:rFonts w:hint="eastAsia" w:ascii="黑体" w:hAnsi="黑体" w:eastAsia="黑体" w:cs="黑体"/>
          <w:sz w:val="32"/>
          <w:lang w:val="en-US" w:eastAsia="zh-CN"/>
        </w:rPr>
        <w:t>9</w:t>
      </w:r>
      <w:r>
        <w:rPr>
          <w:rFonts w:hint="eastAsia" w:ascii="黑体" w:hAnsi="黑体" w:eastAsia="黑体" w:cs="黑体"/>
          <w:sz w:val="32"/>
        </w:rPr>
        <w:t>年度预算绩效情况说明</w:t>
      </w:r>
    </w:p>
    <w:p>
      <w:pPr>
        <w:ind w:firstLine="640"/>
        <w:jc w:val="left"/>
        <w:rPr>
          <w:rFonts w:hint="eastAsia" w:ascii="楷体" w:hAnsi="楷体" w:eastAsia="楷体" w:cs="楷体"/>
          <w:sz w:val="32"/>
        </w:rPr>
      </w:pPr>
      <w:r>
        <w:rPr>
          <w:rFonts w:hint="eastAsia" w:ascii="楷体" w:hAnsi="楷体" w:eastAsia="楷体" w:cs="楷体"/>
          <w:sz w:val="32"/>
        </w:rPr>
        <w:t>（一）绩效管理工作开展情况。</w:t>
      </w:r>
    </w:p>
    <w:p>
      <w:pPr>
        <w:spacing w:beforeLines="0" w:afterLines="0" w:line="560" w:lineRule="exact"/>
        <w:ind w:firstLine="600" w:firstLineChars="200"/>
        <w:rPr>
          <w:rFonts w:hint="eastAsia" w:ascii="楷体" w:hAnsi="楷体" w:eastAsia="楷体" w:cs="楷体"/>
          <w:sz w:val="32"/>
        </w:rPr>
      </w:pPr>
      <w:r>
        <w:rPr>
          <w:rFonts w:hint="eastAsia" w:ascii="宋体" w:hAnsi="宋体"/>
          <w:color w:val="auto"/>
          <w:kern w:val="0"/>
          <w:sz w:val="30"/>
        </w:rPr>
        <w:t>根据市财政局要求，我</w:t>
      </w:r>
      <w:r>
        <w:rPr>
          <w:rFonts w:hint="eastAsia" w:ascii="宋体" w:hAnsi="宋体"/>
          <w:color w:val="auto"/>
          <w:kern w:val="0"/>
          <w:sz w:val="30"/>
          <w:lang w:val="en-US" w:eastAsia="zh-CN"/>
        </w:rPr>
        <w:t>大队</w:t>
      </w:r>
      <w:r>
        <w:rPr>
          <w:rFonts w:hint="eastAsia" w:ascii="宋体" w:hAnsi="宋体"/>
          <w:color w:val="auto"/>
          <w:kern w:val="0"/>
          <w:sz w:val="30"/>
        </w:rPr>
        <w:t>以绩效评估为契机，认真对照评估指标，按照年度工作计划扎实推进201</w:t>
      </w:r>
      <w:r>
        <w:rPr>
          <w:rFonts w:hint="eastAsia" w:ascii="宋体" w:hAnsi="宋体"/>
          <w:color w:val="auto"/>
          <w:kern w:val="0"/>
          <w:sz w:val="30"/>
          <w:lang w:val="en-US" w:eastAsia="zh-CN"/>
        </w:rPr>
        <w:t>9</w:t>
      </w:r>
      <w:r>
        <w:rPr>
          <w:rFonts w:hint="eastAsia" w:ascii="宋体" w:hAnsi="宋体"/>
          <w:color w:val="auto"/>
          <w:kern w:val="0"/>
          <w:sz w:val="30"/>
        </w:rPr>
        <w:t>年度财政支出绩效自评工作。</w:t>
      </w:r>
    </w:p>
    <w:p>
      <w:pPr>
        <w:numPr>
          <w:ilvl w:val="0"/>
          <w:numId w:val="2"/>
        </w:numPr>
        <w:ind w:firstLine="640"/>
        <w:jc w:val="left"/>
        <w:rPr>
          <w:rFonts w:hint="eastAsia" w:ascii="楷体" w:hAnsi="楷体" w:eastAsia="楷体" w:cs="楷体"/>
          <w:sz w:val="32"/>
        </w:rPr>
      </w:pPr>
      <w:r>
        <w:rPr>
          <w:rFonts w:hint="eastAsia" w:ascii="楷体" w:hAnsi="楷体" w:eastAsia="楷体" w:cs="楷体"/>
          <w:sz w:val="32"/>
        </w:rPr>
        <w:t>部门决算中项目绩效自评结果。</w:t>
      </w:r>
    </w:p>
    <w:p>
      <w:pPr>
        <w:shd w:val="clear" w:color="auto" w:fill="FFFFFF"/>
        <w:spacing w:beforeLines="0" w:afterLines="0" w:line="560" w:lineRule="exact"/>
        <w:ind w:firstLine="640"/>
        <w:jc w:val="left"/>
        <w:rPr>
          <w:rFonts w:hint="eastAsia" w:ascii="宋体" w:hAnsi="宋体"/>
          <w:color w:val="auto"/>
          <w:kern w:val="0"/>
          <w:sz w:val="30"/>
        </w:rPr>
      </w:pPr>
      <w:r>
        <w:rPr>
          <w:rFonts w:hint="eastAsia" w:ascii="宋体" w:hAnsi="宋体"/>
          <w:color w:val="auto"/>
          <w:kern w:val="0"/>
          <w:sz w:val="30"/>
        </w:rPr>
        <w:t>总的来说，201</w:t>
      </w:r>
      <w:r>
        <w:rPr>
          <w:rFonts w:hint="eastAsia" w:ascii="宋体" w:hAnsi="宋体"/>
          <w:color w:val="auto"/>
          <w:kern w:val="0"/>
          <w:sz w:val="30"/>
          <w:lang w:val="en-US" w:eastAsia="zh-CN"/>
        </w:rPr>
        <w:t>9</w:t>
      </w:r>
      <w:r>
        <w:rPr>
          <w:rFonts w:hint="eastAsia" w:ascii="宋体" w:hAnsi="宋体"/>
          <w:color w:val="auto"/>
          <w:kern w:val="0"/>
          <w:sz w:val="30"/>
        </w:rPr>
        <w:t>年我</w:t>
      </w:r>
      <w:r>
        <w:rPr>
          <w:rFonts w:hint="eastAsia" w:ascii="宋体" w:hAnsi="宋体"/>
          <w:color w:val="auto"/>
          <w:kern w:val="0"/>
          <w:sz w:val="30"/>
          <w:lang w:val="en-US" w:eastAsia="zh-CN"/>
        </w:rPr>
        <w:t>大队</w:t>
      </w:r>
      <w:r>
        <w:rPr>
          <w:rFonts w:hint="eastAsia" w:ascii="宋体" w:hAnsi="宋体"/>
          <w:color w:val="auto"/>
          <w:kern w:val="0"/>
          <w:sz w:val="30"/>
        </w:rPr>
        <w:t>全体干部职工积极履职、扎实工作，较好完成了全年工作目标。</w:t>
      </w:r>
    </w:p>
    <w:p>
      <w:pPr>
        <w:spacing w:beforeLines="0" w:afterLines="0" w:line="560" w:lineRule="exact"/>
        <w:ind w:firstLine="600" w:firstLineChars="200"/>
        <w:rPr>
          <w:rFonts w:hint="eastAsia" w:ascii="宋体" w:hAnsi="宋体"/>
          <w:color w:val="auto"/>
          <w:sz w:val="30"/>
        </w:rPr>
      </w:pPr>
      <w:r>
        <w:rPr>
          <w:rFonts w:hint="eastAsia" w:ascii="宋体" w:hAnsi="宋体"/>
          <w:color w:val="auto"/>
          <w:sz w:val="30"/>
        </w:rPr>
        <w:t>1、积极组织收入，确保完成收入预算。</w:t>
      </w:r>
    </w:p>
    <w:p>
      <w:pPr>
        <w:spacing w:beforeLines="0" w:afterLines="0" w:line="560" w:lineRule="exact"/>
        <w:ind w:firstLine="600" w:firstLineChars="200"/>
        <w:rPr>
          <w:rFonts w:hint="eastAsia" w:ascii="宋体" w:hAnsi="宋体"/>
          <w:color w:val="auto"/>
          <w:sz w:val="30"/>
        </w:rPr>
      </w:pPr>
      <w:r>
        <w:rPr>
          <w:rFonts w:hint="eastAsia" w:ascii="宋体" w:hAnsi="宋体"/>
          <w:color w:val="auto"/>
          <w:sz w:val="30"/>
        </w:rPr>
        <w:t>2、坚持勤俭节约、三公经费支出逐年减少，确保重点支出需要，人员支出足额保障。</w:t>
      </w:r>
    </w:p>
    <w:p>
      <w:pPr>
        <w:spacing w:beforeLines="0" w:afterLines="0" w:line="560" w:lineRule="exact"/>
        <w:ind w:firstLine="600" w:firstLineChars="200"/>
        <w:rPr>
          <w:rFonts w:hint="eastAsia" w:ascii="宋体" w:hAnsi="宋体"/>
          <w:color w:val="auto"/>
          <w:sz w:val="30"/>
        </w:rPr>
      </w:pPr>
      <w:r>
        <w:rPr>
          <w:rFonts w:hint="eastAsia" w:ascii="宋体" w:hAnsi="宋体"/>
          <w:color w:val="auto"/>
          <w:sz w:val="30"/>
        </w:rPr>
        <w:t>3、严格按照预算使用资金。</w:t>
      </w:r>
    </w:p>
    <w:p>
      <w:pPr>
        <w:spacing w:beforeLines="0" w:afterLines="0" w:line="560" w:lineRule="exact"/>
        <w:ind w:firstLine="600" w:firstLineChars="200"/>
        <w:rPr>
          <w:rFonts w:hint="eastAsia" w:ascii="宋体" w:hAnsi="宋体"/>
          <w:color w:val="auto"/>
          <w:sz w:val="30"/>
        </w:rPr>
      </w:pPr>
      <w:r>
        <w:rPr>
          <w:rFonts w:hint="eastAsia" w:ascii="宋体" w:hAnsi="宋体"/>
          <w:color w:val="auto"/>
          <w:sz w:val="30"/>
        </w:rPr>
        <w:t>4、加强非税管理，严格按国家法律、法规做到应收尽收。</w:t>
      </w:r>
    </w:p>
    <w:p>
      <w:pPr>
        <w:spacing w:beforeLines="0" w:afterLines="0" w:line="560" w:lineRule="exact"/>
        <w:ind w:firstLine="600" w:firstLineChars="200"/>
        <w:rPr>
          <w:rFonts w:hint="eastAsia" w:ascii="宋体" w:hAnsi="宋体"/>
          <w:color w:val="auto"/>
          <w:sz w:val="30"/>
        </w:rPr>
      </w:pPr>
      <w:r>
        <w:rPr>
          <w:rFonts w:hint="eastAsia" w:ascii="宋体" w:hAnsi="宋体"/>
          <w:color w:val="auto"/>
          <w:sz w:val="30"/>
        </w:rPr>
        <w:t>5、严格按政策发放津贴补贴，资产保存完整、合理配置、规范处置。</w:t>
      </w:r>
    </w:p>
    <w:p>
      <w:pPr>
        <w:spacing w:beforeLines="0" w:afterLines="0" w:line="560" w:lineRule="exact"/>
        <w:ind w:firstLine="600" w:firstLineChars="200"/>
        <w:rPr>
          <w:rFonts w:hint="eastAsia" w:ascii="宋体" w:hAnsi="宋体"/>
          <w:color w:val="auto"/>
          <w:sz w:val="30"/>
        </w:rPr>
      </w:pPr>
      <w:r>
        <w:rPr>
          <w:rFonts w:hint="eastAsia" w:ascii="宋体" w:hAnsi="宋体"/>
          <w:color w:val="auto"/>
          <w:sz w:val="30"/>
        </w:rPr>
        <w:t>6、三公经费控制及预决算按程序对外公开。</w:t>
      </w:r>
    </w:p>
    <w:p>
      <w:pPr>
        <w:spacing w:beforeLines="0" w:afterLines="0" w:line="560" w:lineRule="exact"/>
        <w:ind w:firstLine="600" w:firstLineChars="200"/>
        <w:rPr>
          <w:rFonts w:hint="eastAsia" w:ascii="楷体" w:hAnsi="楷体" w:eastAsia="楷体" w:cs="楷体"/>
          <w:sz w:val="32"/>
        </w:rPr>
      </w:pPr>
      <w:r>
        <w:rPr>
          <w:rFonts w:hint="eastAsia" w:ascii="宋体" w:hAnsi="宋体"/>
          <w:color w:val="auto"/>
          <w:sz w:val="30"/>
        </w:rPr>
        <w:t>7、保障各项工作有序开展。</w:t>
      </w:r>
    </w:p>
    <w:p>
      <w:pPr>
        <w:ind w:firstLine="640"/>
        <w:jc w:val="left"/>
        <w:rPr>
          <w:rFonts w:hint="eastAsia" w:ascii="楷体" w:hAnsi="楷体" w:eastAsia="楷体" w:cs="楷体"/>
          <w:sz w:val="32"/>
          <w:lang w:eastAsia="zh-CN"/>
        </w:rPr>
      </w:pPr>
      <w:r>
        <w:rPr>
          <w:rFonts w:hint="eastAsia" w:ascii="楷体" w:hAnsi="楷体" w:eastAsia="楷体" w:cs="楷体"/>
          <w:sz w:val="32"/>
        </w:rPr>
        <w:t>（三）以部门为主体开展的重点绩效评价结果</w:t>
      </w:r>
      <w:r>
        <w:rPr>
          <w:rFonts w:hint="eastAsia" w:ascii="楷体" w:hAnsi="楷体" w:eastAsia="楷体" w:cs="楷体"/>
          <w:sz w:val="32"/>
          <w:lang w:eastAsia="zh-CN"/>
        </w:rPr>
        <w:t>。</w:t>
      </w:r>
    </w:p>
    <w:p>
      <w:pPr>
        <w:spacing w:beforeLines="0" w:afterLines="0" w:line="560" w:lineRule="exact"/>
        <w:ind w:firstLine="640" w:firstLineChars="200"/>
        <w:rPr>
          <w:rFonts w:hint="eastAsia" w:ascii="楷体" w:hAnsi="楷体" w:eastAsia="楷体" w:cs="楷体"/>
          <w:sz w:val="32"/>
          <w:lang w:eastAsia="zh-CN"/>
        </w:rPr>
      </w:pPr>
      <w:r>
        <w:rPr>
          <w:rFonts w:hint="eastAsia" w:ascii="仿宋_GB2312" w:hAnsi="新宋体" w:eastAsia="仿宋_GB2312"/>
          <w:color w:val="auto"/>
          <w:kern w:val="0"/>
          <w:sz w:val="32"/>
        </w:rPr>
        <w:t>201</w:t>
      </w:r>
      <w:r>
        <w:rPr>
          <w:rFonts w:hint="eastAsia" w:ascii="仿宋_GB2312" w:hAnsi="新宋体" w:eastAsia="仿宋_GB2312"/>
          <w:color w:val="auto"/>
          <w:kern w:val="0"/>
          <w:sz w:val="32"/>
          <w:lang w:val="en-US" w:eastAsia="zh-CN"/>
        </w:rPr>
        <w:t>9</w:t>
      </w:r>
      <w:r>
        <w:rPr>
          <w:rFonts w:hint="eastAsia" w:ascii="仿宋_GB2312" w:hAnsi="新宋体" w:eastAsia="仿宋_GB2312"/>
          <w:color w:val="auto"/>
          <w:kern w:val="0"/>
          <w:sz w:val="32"/>
        </w:rPr>
        <w:t>年我</w:t>
      </w:r>
      <w:r>
        <w:rPr>
          <w:rFonts w:hint="eastAsia" w:ascii="仿宋_GB2312" w:hAnsi="新宋体" w:eastAsia="仿宋_GB2312"/>
          <w:color w:val="auto"/>
          <w:kern w:val="0"/>
          <w:sz w:val="32"/>
          <w:lang w:val="en-US" w:eastAsia="zh-CN"/>
        </w:rPr>
        <w:t>大队</w:t>
      </w:r>
      <w:r>
        <w:rPr>
          <w:rFonts w:hint="eastAsia" w:ascii="仿宋_GB2312" w:hAnsi="新宋体" w:eastAsia="仿宋_GB2312"/>
          <w:color w:val="auto"/>
          <w:kern w:val="0"/>
          <w:sz w:val="32"/>
        </w:rPr>
        <w:t>实施的“</w:t>
      </w:r>
      <w:r>
        <w:rPr>
          <w:rFonts w:hint="eastAsia" w:ascii="仿宋_GB2312" w:hAnsi="新宋体" w:eastAsia="仿宋_GB2312"/>
          <w:color w:val="auto"/>
          <w:kern w:val="0"/>
          <w:sz w:val="32"/>
          <w:lang w:val="en-US" w:eastAsia="zh-CN"/>
        </w:rPr>
        <w:t>道路交通事故救助基金</w:t>
      </w:r>
      <w:r>
        <w:rPr>
          <w:rFonts w:hint="eastAsia" w:ascii="仿宋_GB2312" w:hAnsi="新宋体" w:eastAsia="仿宋_GB2312"/>
          <w:color w:val="auto"/>
          <w:kern w:val="0"/>
          <w:sz w:val="32"/>
        </w:rPr>
        <w:t>”专项资金项目总体评价是：项目科学合理，项目管理规范，项目监管到位，项目完成较好，项目质量较高，运行保障有力，各项效益明显，群众反响较好，社会经济效益显著。</w:t>
      </w:r>
    </w:p>
    <w:p>
      <w:pPr>
        <w:ind w:firstLine="640"/>
        <w:jc w:val="left"/>
        <w:rPr>
          <w:rFonts w:ascii="楷体" w:hAnsi="楷体" w:eastAsia="楷体" w:cs="楷体"/>
          <w:sz w:val="32"/>
        </w:rPr>
      </w:pPr>
      <w:r>
        <w:rPr>
          <w:rFonts w:ascii="楷体" w:hAnsi="楷体" w:eastAsia="楷体" w:cs="楷体"/>
          <w:sz w:val="32"/>
        </w:rPr>
        <w:t>（</w:t>
      </w:r>
      <w:r>
        <w:rPr>
          <w:rFonts w:hint="eastAsia" w:ascii="楷体" w:hAnsi="楷体" w:eastAsia="楷体" w:cs="楷体"/>
          <w:sz w:val="32"/>
        </w:rPr>
        <w:t>四</w:t>
      </w:r>
      <w:r>
        <w:rPr>
          <w:rFonts w:ascii="楷体" w:hAnsi="楷体" w:eastAsia="楷体" w:cs="楷体"/>
          <w:sz w:val="32"/>
        </w:rPr>
        <w:t>）</w:t>
      </w:r>
      <w:r>
        <w:rPr>
          <w:rFonts w:hint="eastAsia" w:ascii="楷体" w:hAnsi="楷体" w:eastAsia="楷体" w:cs="楷体"/>
          <w:sz w:val="32"/>
        </w:rPr>
        <w:t>预算绩效情况的说明</w:t>
      </w:r>
      <w:r>
        <w:rPr>
          <w:rFonts w:ascii="楷体" w:hAnsi="楷体" w:eastAsia="楷体" w:cs="楷体"/>
          <w:sz w:val="32"/>
        </w:rPr>
        <w:t>。</w:t>
      </w:r>
    </w:p>
    <w:p>
      <w:pPr>
        <w:ind w:firstLine="640"/>
        <w:jc w:val="left"/>
        <w:rPr>
          <w:rFonts w:hint="default" w:ascii="仿宋" w:hAnsi="仿宋" w:eastAsia="仿宋" w:cs="仿宋"/>
          <w:sz w:val="32"/>
          <w:lang w:val="en-US" w:eastAsia="zh-CN"/>
        </w:rPr>
      </w:pPr>
      <w:r>
        <w:rPr>
          <w:rFonts w:hint="eastAsia" w:ascii="仿宋" w:hAnsi="仿宋" w:eastAsia="仿宋" w:cs="仿宋"/>
          <w:sz w:val="32"/>
          <w:lang w:val="en-US" w:eastAsia="zh-CN"/>
        </w:rPr>
        <w:t>2019年我大队预算绩效情况良好，并按规定在相关政府网页公示。</w:t>
      </w:r>
    </w:p>
    <w:p>
      <w:pPr>
        <w:ind w:firstLine="640"/>
        <w:jc w:val="left"/>
        <w:rPr>
          <w:rFonts w:ascii="仿宋" w:hAnsi="仿宋" w:eastAsia="仿宋" w:cs="仿宋"/>
          <w:sz w:val="32"/>
        </w:rPr>
      </w:pPr>
    </w:p>
    <w:p>
      <w:pPr>
        <w:ind w:firstLine="640"/>
        <w:jc w:val="left"/>
        <w:rPr>
          <w:rFonts w:ascii="黑体" w:hAnsi="黑体" w:eastAsia="黑体" w:cs="黑体"/>
          <w:sz w:val="32"/>
        </w:rPr>
      </w:pPr>
      <w:r>
        <w:rPr>
          <w:rFonts w:hint="eastAsia" w:ascii="黑体" w:hAnsi="黑体" w:eastAsia="黑体" w:cs="黑体"/>
          <w:sz w:val="32"/>
        </w:rPr>
        <w:t>十</w:t>
      </w:r>
      <w:r>
        <w:rPr>
          <w:rFonts w:ascii="黑体" w:hAnsi="黑体" w:eastAsia="黑体" w:cs="黑体"/>
          <w:sz w:val="32"/>
        </w:rPr>
        <w:t>、其他重要事项的情况说明</w:t>
      </w:r>
    </w:p>
    <w:p>
      <w:pPr>
        <w:ind w:firstLine="640"/>
        <w:jc w:val="left"/>
        <w:rPr>
          <w:rFonts w:ascii="楷体" w:hAnsi="楷体" w:eastAsia="楷体" w:cs="楷体"/>
          <w:sz w:val="32"/>
        </w:rPr>
      </w:pPr>
      <w:r>
        <w:rPr>
          <w:rFonts w:ascii="楷体" w:hAnsi="楷体" w:eastAsia="楷体" w:cs="楷体"/>
          <w:sz w:val="32"/>
        </w:rPr>
        <w:t>（一）预决算收支增减变化情况。</w:t>
      </w:r>
    </w:p>
    <w:p>
      <w:pPr>
        <w:ind w:firstLine="640"/>
        <w:jc w:val="left"/>
        <w:rPr>
          <w:rFonts w:ascii="楷体" w:hAnsi="楷体" w:eastAsia="楷体" w:cs="楷体"/>
          <w:sz w:val="32"/>
        </w:rPr>
      </w:pPr>
      <w:bookmarkStart w:id="0" w:name="_GoBack"/>
      <w:r>
        <w:rPr>
          <w:rFonts w:hint="eastAsia" w:ascii="仿宋" w:hAnsi="仿宋" w:eastAsia="仿宋" w:cs="仿宋"/>
          <w:sz w:val="32"/>
          <w:lang w:val="en-US" w:eastAsia="zh-CN"/>
        </w:rPr>
        <w:t>本部门2019年年初预算收入为2014.48万元，全部为一般公共预算财政拨款收入，年中追加部分预算收入，故2019年预算收入为2235.96万元，其中一般公共预算财政拨款收入为2215.66元；其它收入20.3万元；决算支出为2014.48万元。较上年预算收入与决算支出都有所减少，主要原因是：厉行节约。</w:t>
      </w:r>
    </w:p>
    <w:bookmarkEnd w:id="0"/>
    <w:p>
      <w:pPr>
        <w:ind w:firstLine="640"/>
        <w:jc w:val="left"/>
        <w:rPr>
          <w:rFonts w:ascii="楷体" w:hAnsi="楷体" w:eastAsia="楷体" w:cs="楷体"/>
          <w:color w:val="FF0000"/>
          <w:sz w:val="32"/>
        </w:rPr>
      </w:pPr>
      <w:r>
        <w:rPr>
          <w:rFonts w:ascii="楷体" w:hAnsi="楷体" w:eastAsia="楷体" w:cs="楷体"/>
          <w:sz w:val="32"/>
        </w:rPr>
        <w:t>（二）机关运行经费支出情况。</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rPr>
        <w:t>本部门</w:t>
      </w:r>
      <w:r>
        <w:rPr>
          <w:rFonts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年度机关</w:t>
      </w:r>
      <w:r>
        <w:rPr>
          <w:rFonts w:ascii="仿宋" w:hAnsi="仿宋" w:eastAsia="仿宋" w:cs="仿宋"/>
          <w:sz w:val="32"/>
        </w:rPr>
        <w:t>运行经费支出</w:t>
      </w:r>
      <w:r>
        <w:rPr>
          <w:rFonts w:hint="eastAsia" w:ascii="仿宋" w:hAnsi="仿宋" w:eastAsia="仿宋" w:cs="仿宋"/>
          <w:sz w:val="32"/>
          <w:lang w:val="en-US" w:eastAsia="zh-CN"/>
        </w:rPr>
        <w:t>316.73</w:t>
      </w:r>
      <w:r>
        <w:rPr>
          <w:rFonts w:ascii="仿宋" w:hAnsi="仿宋" w:eastAsia="仿宋" w:cs="仿宋"/>
          <w:sz w:val="32"/>
        </w:rPr>
        <w:t>万元，较上年减少</w:t>
      </w:r>
      <w:r>
        <w:rPr>
          <w:rFonts w:hint="eastAsia" w:ascii="仿宋" w:hAnsi="仿宋" w:eastAsia="仿宋" w:cs="仿宋"/>
          <w:sz w:val="32"/>
          <w:lang w:val="en-US" w:eastAsia="zh-CN"/>
        </w:rPr>
        <w:t>212.73</w:t>
      </w:r>
      <w:r>
        <w:rPr>
          <w:rFonts w:ascii="仿宋" w:hAnsi="仿宋" w:eastAsia="仿宋" w:cs="仿宋"/>
          <w:sz w:val="32"/>
        </w:rPr>
        <w:t>万元，</w:t>
      </w:r>
      <w:r>
        <w:rPr>
          <w:rFonts w:hint="eastAsia" w:ascii="仿宋" w:hAnsi="仿宋" w:eastAsia="仿宋" w:cs="仿宋"/>
          <w:sz w:val="32"/>
          <w:lang w:val="en-US" w:eastAsia="zh-CN"/>
        </w:rPr>
        <w:t>减少40.18</w:t>
      </w:r>
      <w:r>
        <w:rPr>
          <w:rFonts w:ascii="仿宋" w:hAnsi="仿宋" w:eastAsia="仿宋" w:cs="仿宋"/>
          <w:sz w:val="32"/>
        </w:rPr>
        <w:t>%，主要原因是</w:t>
      </w:r>
      <w:r>
        <w:rPr>
          <w:rFonts w:hint="eastAsia" w:ascii="仿宋_GB2312" w:eastAsia="仿宋_GB2312"/>
          <w:sz w:val="32"/>
          <w:szCs w:val="32"/>
        </w:rPr>
        <w:t>：</w:t>
      </w:r>
      <w:r>
        <w:rPr>
          <w:rFonts w:hint="eastAsia" w:ascii="仿宋_GB2312" w:eastAsia="仿宋_GB2312"/>
          <w:sz w:val="32"/>
          <w:szCs w:val="32"/>
          <w:lang w:val="en-US" w:eastAsia="zh-CN"/>
        </w:rPr>
        <w:t>厉行节约。</w:t>
      </w:r>
    </w:p>
    <w:p>
      <w:pPr>
        <w:ind w:firstLine="640"/>
        <w:jc w:val="left"/>
        <w:rPr>
          <w:rFonts w:ascii="楷体" w:hAnsi="楷体" w:eastAsia="楷体" w:cs="楷体"/>
          <w:color w:val="FF0000"/>
          <w:sz w:val="32"/>
        </w:rPr>
      </w:pPr>
      <w:r>
        <w:rPr>
          <w:rFonts w:ascii="楷体" w:hAnsi="楷体" w:eastAsia="楷体" w:cs="楷体"/>
          <w:sz w:val="32"/>
        </w:rPr>
        <w:t>（三）政府采购支出情况。</w:t>
      </w:r>
    </w:p>
    <w:p>
      <w:pPr>
        <w:ind w:firstLine="640"/>
        <w:jc w:val="left"/>
        <w:rPr>
          <w:rFonts w:hint="eastAsia" w:ascii="楷体" w:hAnsi="楷体" w:eastAsia="仿宋" w:cs="楷体"/>
          <w:color w:val="FF0000"/>
          <w:sz w:val="32"/>
          <w:lang w:val="en-US" w:eastAsia="zh-CN"/>
        </w:rPr>
      </w:pPr>
      <w:r>
        <w:rPr>
          <w:rFonts w:hint="eastAsia" w:ascii="仿宋_GB2312" w:eastAsia="仿宋_GB2312"/>
          <w:sz w:val="32"/>
          <w:szCs w:val="32"/>
        </w:rPr>
        <w:t>本部门</w:t>
      </w:r>
      <w:r>
        <w:rPr>
          <w:rFonts w:ascii="仿宋_GB2312" w:eastAsia="仿宋_GB2312"/>
          <w:sz w:val="32"/>
          <w:szCs w:val="32"/>
        </w:rPr>
        <w:t>20</w:t>
      </w:r>
      <w:r>
        <w:rPr>
          <w:rFonts w:hint="eastAsia" w:ascii="仿宋_GB2312" w:eastAsia="仿宋_GB2312"/>
          <w:sz w:val="32"/>
          <w:szCs w:val="32"/>
          <w:lang w:val="en-US" w:eastAsia="zh-CN"/>
        </w:rPr>
        <w:t>19</w:t>
      </w:r>
      <w:r>
        <w:rPr>
          <w:rFonts w:hint="eastAsia" w:ascii="仿宋_GB2312" w:eastAsia="仿宋_GB2312"/>
          <w:sz w:val="32"/>
          <w:szCs w:val="32"/>
        </w:rPr>
        <w:t>年度政府采购</w:t>
      </w:r>
      <w:r>
        <w:rPr>
          <w:rFonts w:hint="eastAsia" w:ascii="仿宋" w:hAnsi="仿宋" w:eastAsia="仿宋" w:cs="仿宋"/>
          <w:sz w:val="32"/>
          <w:lang w:val="en-US" w:eastAsia="zh-CN"/>
        </w:rPr>
        <w:t>28.77</w:t>
      </w:r>
      <w:r>
        <w:rPr>
          <w:rFonts w:ascii="仿宋" w:hAnsi="仿宋" w:eastAsia="仿宋" w:cs="仿宋"/>
          <w:sz w:val="32"/>
        </w:rPr>
        <w:t>万元，其中，政府采购服务支出</w:t>
      </w:r>
      <w:r>
        <w:rPr>
          <w:rFonts w:hint="eastAsia" w:ascii="仿宋" w:hAnsi="仿宋" w:eastAsia="仿宋" w:cs="仿宋"/>
          <w:sz w:val="32"/>
          <w:lang w:val="en-US" w:eastAsia="zh-CN"/>
        </w:rPr>
        <w:t>28.77</w:t>
      </w:r>
      <w:r>
        <w:rPr>
          <w:rFonts w:ascii="仿宋" w:hAnsi="仿宋" w:eastAsia="仿宋" w:cs="仿宋"/>
          <w:sz w:val="32"/>
        </w:rPr>
        <w:t>万元</w:t>
      </w:r>
      <w:r>
        <w:rPr>
          <w:rFonts w:hint="eastAsia" w:ascii="仿宋" w:hAnsi="仿宋" w:eastAsia="仿宋" w:cs="仿宋"/>
          <w:sz w:val="32"/>
          <w:lang w:val="en-US" w:eastAsia="zh-CN"/>
        </w:rPr>
        <w:t>。</w:t>
      </w:r>
    </w:p>
    <w:p>
      <w:pPr>
        <w:ind w:firstLine="640"/>
        <w:jc w:val="left"/>
        <w:rPr>
          <w:rFonts w:ascii="楷体" w:hAnsi="楷体" w:eastAsia="楷体" w:cs="楷体"/>
          <w:sz w:val="32"/>
        </w:rPr>
      </w:pPr>
      <w:r>
        <w:rPr>
          <w:rFonts w:ascii="楷体" w:hAnsi="楷体" w:eastAsia="楷体" w:cs="楷体"/>
          <w:sz w:val="32"/>
        </w:rPr>
        <w:t>（四）国有资产占用情况。</w:t>
      </w:r>
    </w:p>
    <w:p>
      <w:pPr>
        <w:ind w:firstLine="640"/>
        <w:jc w:val="left"/>
        <w:rPr>
          <w:rFonts w:hint="eastAsia" w:ascii="仿宋_GB2312" w:eastAsia="仿宋_GB2312"/>
          <w:sz w:val="32"/>
          <w:szCs w:val="32"/>
          <w:lang w:eastAsia="zh-CN"/>
        </w:rPr>
      </w:pPr>
      <w:r>
        <w:rPr>
          <w:rFonts w:hint="eastAsia" w:ascii="仿宋_GB2312" w:eastAsia="仿宋_GB2312"/>
          <w:sz w:val="32"/>
          <w:szCs w:val="32"/>
        </w:rPr>
        <w:t>截至</w:t>
      </w:r>
      <w:r>
        <w:rPr>
          <w:rFonts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年1</w:t>
      </w:r>
      <w:r>
        <w:rPr>
          <w:rFonts w:ascii="仿宋_GB2312" w:eastAsia="仿宋_GB2312"/>
          <w:sz w:val="32"/>
          <w:szCs w:val="32"/>
        </w:rPr>
        <w:t>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日，本部门共有车辆</w:t>
      </w:r>
      <w:r>
        <w:rPr>
          <w:rFonts w:hint="eastAsia" w:ascii="仿宋_GB2312" w:eastAsia="仿宋_GB2312"/>
          <w:sz w:val="32"/>
          <w:szCs w:val="32"/>
          <w:lang w:val="en-US" w:eastAsia="zh-CN"/>
        </w:rPr>
        <w:t>23</w:t>
      </w:r>
      <w:r>
        <w:rPr>
          <w:rFonts w:hint="eastAsia" w:ascii="仿宋_GB2312" w:eastAsia="仿宋_GB2312"/>
          <w:sz w:val="32"/>
          <w:szCs w:val="32"/>
        </w:rPr>
        <w:t>辆，其中，一般执法执勤用车</w:t>
      </w:r>
      <w:r>
        <w:rPr>
          <w:rFonts w:hint="eastAsia" w:ascii="仿宋_GB2312" w:eastAsia="仿宋_GB2312"/>
          <w:sz w:val="32"/>
          <w:szCs w:val="32"/>
          <w:lang w:val="en-US" w:eastAsia="zh-CN"/>
        </w:rPr>
        <w:t>23</w:t>
      </w:r>
      <w:r>
        <w:rPr>
          <w:rFonts w:hint="eastAsia" w:ascii="仿宋_GB2312" w:eastAsia="仿宋_GB2312"/>
          <w:sz w:val="32"/>
          <w:szCs w:val="32"/>
        </w:rPr>
        <w:t>辆</w:t>
      </w:r>
      <w:r>
        <w:rPr>
          <w:rFonts w:hint="eastAsia" w:ascii="仿宋_GB2312" w:eastAsia="仿宋_GB2312"/>
          <w:sz w:val="32"/>
          <w:szCs w:val="32"/>
          <w:lang w:eastAsia="zh-CN"/>
        </w:rPr>
        <w:t>。</w:t>
      </w:r>
    </w:p>
    <w:p>
      <w:pPr>
        <w:ind w:firstLine="640"/>
        <w:jc w:val="left"/>
        <w:rPr>
          <w:rFonts w:hint="eastAsia" w:ascii="仿宋_GB2312" w:eastAsia="仿宋_GB2312"/>
          <w:sz w:val="32"/>
          <w:szCs w:val="32"/>
          <w:lang w:eastAsia="zh-CN"/>
        </w:rPr>
      </w:pPr>
    </w:p>
    <w:p>
      <w:pPr>
        <w:jc w:val="center"/>
        <w:rPr>
          <w:rFonts w:ascii="方正小标宋_GBK" w:hAnsi="方正小标宋_GBK" w:eastAsia="方正小标宋_GBK" w:cs="方正小标宋_GBK"/>
          <w:sz w:val="44"/>
        </w:rPr>
      </w:pPr>
      <w:r>
        <w:rPr>
          <w:rFonts w:ascii="宋体" w:hAnsi="宋体" w:eastAsia="宋体" w:cs="宋体"/>
          <w:sz w:val="44"/>
        </w:rPr>
        <w:t>第四部分</w:t>
      </w:r>
      <w:r>
        <w:rPr>
          <w:rFonts w:ascii="方正小标宋_GBK" w:hAnsi="方正小标宋_GBK" w:eastAsia="方正小标宋_GBK" w:cs="方正小标宋_GBK"/>
          <w:sz w:val="44"/>
        </w:rPr>
        <w:t xml:space="preserve"> </w:t>
      </w:r>
      <w:r>
        <w:rPr>
          <w:rFonts w:ascii="宋体" w:hAnsi="宋体" w:eastAsia="宋体" w:cs="宋体"/>
          <w:sz w:val="44"/>
        </w:rPr>
        <w:t>名词解释</w:t>
      </w:r>
    </w:p>
    <w:p>
      <w:pPr>
        <w:ind w:firstLine="643"/>
        <w:jc w:val="left"/>
        <w:rPr>
          <w:rFonts w:ascii="仿宋" w:hAnsi="仿宋" w:eastAsia="仿宋" w:cs="仿宋"/>
          <w:b/>
          <w:sz w:val="32"/>
        </w:rPr>
      </w:pP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jc w:val="left"/>
        <w:rPr>
          <w:rFonts w:ascii="仿宋" w:hAnsi="仿宋" w:eastAsia="仿宋" w:cs="仿宋"/>
          <w:b/>
          <w:color w:val="FF0000"/>
          <w:sz w:val="32"/>
        </w:rPr>
      </w:pPr>
    </w:p>
    <w:p>
      <w:pPr>
        <w:ind w:firstLine="640"/>
        <w:jc w:val="left"/>
        <w:rPr>
          <w:rFonts w:ascii="仿宋" w:hAnsi="仿宋" w:eastAsia="仿宋" w:cs="仿宋"/>
          <w:sz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6EA59F"/>
    <w:multiLevelType w:val="singleLevel"/>
    <w:tmpl w:val="CD6EA59F"/>
    <w:lvl w:ilvl="0" w:tentative="0">
      <w:start w:val="2"/>
      <w:numFmt w:val="chineseCounting"/>
      <w:suff w:val="nothing"/>
      <w:lvlText w:val="（%1）"/>
      <w:lvlJc w:val="left"/>
      <w:rPr>
        <w:rFonts w:hint="eastAsia"/>
      </w:rPr>
    </w:lvl>
  </w:abstractNum>
  <w:abstractNum w:abstractNumId="1">
    <w:nsid w:val="5C3A7DB9"/>
    <w:multiLevelType w:val="singleLevel"/>
    <w:tmpl w:val="5C3A7DB9"/>
    <w:lvl w:ilvl="0" w:tentative="0">
      <w:start w:val="2"/>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361F25"/>
    <w:rsid w:val="000E1DA1"/>
    <w:rsid w:val="0011267F"/>
    <w:rsid w:val="001352FB"/>
    <w:rsid w:val="00361F25"/>
    <w:rsid w:val="003638A2"/>
    <w:rsid w:val="004606BE"/>
    <w:rsid w:val="004E2F24"/>
    <w:rsid w:val="00582244"/>
    <w:rsid w:val="0065030C"/>
    <w:rsid w:val="00732CB0"/>
    <w:rsid w:val="008F546E"/>
    <w:rsid w:val="0096182A"/>
    <w:rsid w:val="009B4C5A"/>
    <w:rsid w:val="00B27C51"/>
    <w:rsid w:val="00B44575"/>
    <w:rsid w:val="00BD0975"/>
    <w:rsid w:val="00C44F18"/>
    <w:rsid w:val="00D21CDF"/>
    <w:rsid w:val="00D83956"/>
    <w:rsid w:val="00DF6FA5"/>
    <w:rsid w:val="00E517E0"/>
    <w:rsid w:val="00EC2A23"/>
    <w:rsid w:val="00EC2AAC"/>
    <w:rsid w:val="00F322AD"/>
    <w:rsid w:val="00F35C36"/>
    <w:rsid w:val="00F94200"/>
    <w:rsid w:val="0CB605DF"/>
    <w:rsid w:val="3741697F"/>
    <w:rsid w:val="76EB3DAB"/>
    <w:rsid w:val="7A275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color w:val="0000FF" w:themeColor="hyperlink"/>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621</Words>
  <Characters>3543</Characters>
  <Lines>29</Lines>
  <Paragraphs>8</Paragraphs>
  <TotalTime>5</TotalTime>
  <ScaleCrop>false</ScaleCrop>
  <LinksUpToDate>false</LinksUpToDate>
  <CharactersWithSpaces>4156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62502</dc:creator>
  <cp:lastModifiedBy>62502</cp:lastModifiedBy>
  <dcterms:modified xsi:type="dcterms:W3CDTF">2020-08-25T10:17:31Z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