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E75" w:rsidRDefault="00F21E75" w:rsidP="00F21E75">
      <w:pPr>
        <w:spacing w:after="0" w:line="480" w:lineRule="exact"/>
        <w:jc w:val="center"/>
        <w:rPr>
          <w:rFonts w:ascii="方正小标宋简体" w:eastAsia="方正小标宋简体" w:cs="仿宋"/>
          <w:bCs/>
          <w:sz w:val="44"/>
          <w:szCs w:val="44"/>
        </w:rPr>
      </w:pPr>
      <w:r w:rsidRPr="005500D7">
        <w:rPr>
          <w:rFonts w:ascii="方正小标宋简体" w:eastAsia="方正小标宋简体" w:cs="仿宋" w:hint="eastAsia"/>
          <w:bCs/>
          <w:sz w:val="44"/>
          <w:szCs w:val="44"/>
        </w:rPr>
        <w:t>201</w:t>
      </w:r>
      <w:r>
        <w:rPr>
          <w:rFonts w:ascii="方正小标宋简体" w:eastAsia="方正小标宋简体" w:cs="仿宋" w:hint="eastAsia"/>
          <w:bCs/>
          <w:sz w:val="44"/>
          <w:szCs w:val="44"/>
        </w:rPr>
        <w:t>9</w:t>
      </w:r>
      <w:r w:rsidR="00E875C8">
        <w:rPr>
          <w:rFonts w:ascii="方正小标宋简体" w:eastAsia="方正小标宋简体" w:cs="仿宋" w:hint="eastAsia"/>
          <w:bCs/>
          <w:sz w:val="44"/>
          <w:szCs w:val="44"/>
        </w:rPr>
        <w:t>年度沅江市史志编纂</w:t>
      </w:r>
      <w:r w:rsidR="00397811">
        <w:rPr>
          <w:rFonts w:ascii="方正小标宋简体" w:eastAsia="方正小标宋简体" w:cs="仿宋" w:hint="eastAsia"/>
          <w:bCs/>
          <w:sz w:val="44"/>
          <w:szCs w:val="44"/>
        </w:rPr>
        <w:t>室</w:t>
      </w:r>
      <w:r w:rsidRPr="005500D7">
        <w:rPr>
          <w:rFonts w:ascii="方正小标宋简体" w:eastAsia="方正小标宋简体" w:cs="仿宋" w:hint="eastAsia"/>
          <w:bCs/>
          <w:sz w:val="44"/>
          <w:szCs w:val="44"/>
        </w:rPr>
        <w:t>决算</w:t>
      </w:r>
      <w:r w:rsidR="00251342">
        <w:rPr>
          <w:rFonts w:ascii="方正小标宋简体" w:eastAsia="方正小标宋简体" w:cs="仿宋" w:hint="eastAsia"/>
          <w:bCs/>
          <w:sz w:val="44"/>
          <w:szCs w:val="44"/>
        </w:rPr>
        <w:t>说明</w:t>
      </w:r>
    </w:p>
    <w:p w:rsidR="001E53C8" w:rsidRDefault="001E53C8" w:rsidP="00F21E75">
      <w:pPr>
        <w:spacing w:after="0" w:line="480" w:lineRule="exact"/>
        <w:jc w:val="center"/>
        <w:rPr>
          <w:rFonts w:ascii="方正小标宋简体" w:eastAsia="方正小标宋简体" w:cs="仿宋"/>
          <w:bCs/>
          <w:sz w:val="44"/>
          <w:szCs w:val="44"/>
        </w:rPr>
      </w:pPr>
    </w:p>
    <w:p w:rsidR="008D351D" w:rsidRPr="005500D7" w:rsidRDefault="008D351D" w:rsidP="00F21E75">
      <w:pPr>
        <w:spacing w:after="0" w:line="480" w:lineRule="exact"/>
        <w:jc w:val="center"/>
        <w:rPr>
          <w:rFonts w:ascii="方正小标宋简体" w:eastAsia="方正小标宋简体" w:cs="仿宋"/>
          <w:bCs/>
          <w:sz w:val="44"/>
          <w:szCs w:val="44"/>
        </w:rPr>
      </w:pPr>
    </w:p>
    <w:p w:rsidR="008D351D" w:rsidRDefault="008D351D" w:rsidP="008D351D">
      <w:p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 xml:space="preserve">第一部分 </w:t>
      </w:r>
      <w:r>
        <w:rPr>
          <w:rFonts w:ascii="黑体" w:eastAsia="黑体" w:hAnsi="黑体" w:cs="黑体" w:hint="eastAsia"/>
          <w:sz w:val="32"/>
        </w:rPr>
        <w:t>沅江市史志编纂室基本</w:t>
      </w:r>
      <w:r w:rsidR="001E53C8">
        <w:rPr>
          <w:rFonts w:ascii="黑体" w:eastAsia="黑体" w:hAnsi="黑体" w:cs="黑体" w:hint="eastAsia"/>
          <w:sz w:val="32"/>
        </w:rPr>
        <w:t>情况</w:t>
      </w:r>
    </w:p>
    <w:p w:rsidR="00833A5C" w:rsidRDefault="00833A5C" w:rsidP="00064862">
      <w:pPr>
        <w:spacing w:after="0" w:line="48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一、主要情况</w:t>
      </w:r>
    </w:p>
    <w:p w:rsidR="008D351D" w:rsidRDefault="008D351D" w:rsidP="00064862">
      <w:pPr>
        <w:spacing w:after="0" w:line="480" w:lineRule="exact"/>
        <w:ind w:firstLineChars="200" w:firstLine="640"/>
        <w:jc w:val="both"/>
        <w:rPr>
          <w:rFonts w:ascii="仿宋" w:eastAsia="仿宋" w:cs="仿宋"/>
          <w:sz w:val="32"/>
          <w:szCs w:val="32"/>
        </w:rPr>
      </w:pPr>
      <w:r w:rsidRPr="00B573A3">
        <w:rPr>
          <w:rFonts w:ascii="仿宋" w:eastAsia="仿宋" w:hAnsi="仿宋" w:hint="eastAsia"/>
          <w:sz w:val="32"/>
          <w:szCs w:val="32"/>
        </w:rPr>
        <w:t>根据中共沅江市委沅发〔2019〕5号文件精神，</w:t>
      </w:r>
      <w:r w:rsidR="00434332">
        <w:rPr>
          <w:rFonts w:ascii="仿宋" w:eastAsia="仿宋" w:hAnsi="仿宋" w:hint="eastAsia"/>
          <w:sz w:val="32"/>
          <w:szCs w:val="32"/>
        </w:rPr>
        <w:t>中共沅江</w:t>
      </w:r>
      <w:r w:rsidRPr="00B573A3">
        <w:rPr>
          <w:rFonts w:ascii="仿宋" w:eastAsia="仿宋" w:hAnsi="仿宋" w:hint="eastAsia"/>
          <w:sz w:val="32"/>
          <w:szCs w:val="32"/>
        </w:rPr>
        <w:t>市委党史资料征集办公室</w:t>
      </w:r>
      <w:r w:rsidR="00434332">
        <w:rPr>
          <w:rFonts w:ascii="仿宋" w:eastAsia="仿宋" w:hAnsi="仿宋" w:hint="eastAsia"/>
          <w:sz w:val="32"/>
          <w:szCs w:val="32"/>
        </w:rPr>
        <w:t>与</w:t>
      </w:r>
      <w:r w:rsidR="00434332" w:rsidRPr="00B573A3">
        <w:rPr>
          <w:rFonts w:ascii="仿宋" w:eastAsia="仿宋" w:hAnsi="仿宋" w:hint="eastAsia"/>
          <w:sz w:val="32"/>
          <w:szCs w:val="32"/>
        </w:rPr>
        <w:t>沅江市地志办</w:t>
      </w:r>
      <w:r w:rsidR="00434332">
        <w:rPr>
          <w:rFonts w:ascii="仿宋" w:eastAsia="仿宋" w:hAnsi="仿宋" w:hint="eastAsia"/>
          <w:sz w:val="32"/>
          <w:szCs w:val="32"/>
        </w:rPr>
        <w:t>合并</w:t>
      </w:r>
      <w:r w:rsidRPr="00B573A3">
        <w:rPr>
          <w:rFonts w:ascii="仿宋" w:eastAsia="仿宋" w:hAnsi="仿宋" w:hint="eastAsia"/>
          <w:sz w:val="32"/>
          <w:szCs w:val="32"/>
        </w:rPr>
        <w:t>更名为沅江市史志编纂室。</w:t>
      </w:r>
      <w:r w:rsidRPr="00031302">
        <w:rPr>
          <w:rFonts w:ascii="仿宋" w:eastAsia="仿宋" w:cs="仿宋" w:hint="eastAsia"/>
          <w:sz w:val="32"/>
          <w:szCs w:val="32"/>
        </w:rPr>
        <w:t>核定编制4人。截止于201</w:t>
      </w:r>
      <w:r>
        <w:rPr>
          <w:rFonts w:ascii="仿宋" w:eastAsia="仿宋" w:cs="仿宋" w:hint="eastAsia"/>
          <w:sz w:val="32"/>
          <w:szCs w:val="32"/>
        </w:rPr>
        <w:t>9</w:t>
      </w:r>
      <w:r w:rsidRPr="00031302">
        <w:rPr>
          <w:rFonts w:ascii="仿宋" w:eastAsia="仿宋" w:cs="仿宋" w:hint="eastAsia"/>
          <w:sz w:val="32"/>
          <w:szCs w:val="32"/>
        </w:rPr>
        <w:t>年底，</w:t>
      </w:r>
      <w:r>
        <w:rPr>
          <w:rFonts w:ascii="仿宋" w:eastAsia="仿宋" w:cs="仿宋" w:hint="eastAsia"/>
          <w:sz w:val="32"/>
          <w:szCs w:val="32"/>
        </w:rPr>
        <w:t>史志室</w:t>
      </w:r>
      <w:r w:rsidRPr="00031302">
        <w:rPr>
          <w:rFonts w:ascii="仿宋" w:eastAsia="仿宋" w:cs="仿宋" w:hint="eastAsia"/>
          <w:sz w:val="32"/>
          <w:szCs w:val="32"/>
        </w:rPr>
        <w:t>实有在职人员4人，退休3人。其主要职能有：</w:t>
      </w:r>
    </w:p>
    <w:p w:rsidR="00064862" w:rsidRPr="008C54B0" w:rsidRDefault="00064862" w:rsidP="00064862">
      <w:pPr>
        <w:pStyle w:val="a3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（一）</w:t>
      </w:r>
      <w:r w:rsidRPr="008C54B0">
        <w:rPr>
          <w:rFonts w:ascii="Times New Roman" w:eastAsia="方正仿宋简体" w:hAnsi="Times New Roman" w:cs="Times New Roman" w:hint="eastAsia"/>
          <w:sz w:val="32"/>
          <w:szCs w:val="32"/>
        </w:rPr>
        <w:t>贯彻落实中央、省、益阳市有关</w:t>
      </w:r>
      <w:bookmarkStart w:id="0" w:name="qihoosnap1"/>
      <w:bookmarkEnd w:id="0"/>
      <w:r>
        <w:rPr>
          <w:rFonts w:ascii="Times New Roman" w:eastAsia="方正仿宋简体" w:hAnsi="Times New Roman" w:cs="Times New Roman" w:hint="eastAsia"/>
          <w:sz w:val="32"/>
          <w:szCs w:val="32"/>
        </w:rPr>
        <w:t>史志</w:t>
      </w:r>
      <w:r w:rsidRPr="008C54B0">
        <w:rPr>
          <w:rFonts w:ascii="Times New Roman" w:eastAsia="方正仿宋简体" w:hAnsi="Times New Roman" w:cs="Times New Roman" w:hint="eastAsia"/>
          <w:sz w:val="32"/>
          <w:szCs w:val="32"/>
        </w:rPr>
        <w:t>工作方针、政策、指示，规划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和组织</w:t>
      </w:r>
      <w:r w:rsidRPr="008C54B0">
        <w:rPr>
          <w:rFonts w:ascii="Times New Roman" w:eastAsia="方正仿宋简体" w:hAnsi="Times New Roman" w:cs="Times New Roman" w:hint="eastAsia"/>
          <w:sz w:val="32"/>
          <w:szCs w:val="32"/>
        </w:rPr>
        <w:t>沅江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史志修编</w:t>
      </w:r>
      <w:r w:rsidRPr="008C54B0">
        <w:rPr>
          <w:rFonts w:ascii="Times New Roman" w:eastAsia="方正仿宋简体" w:hAnsi="Times New Roman" w:cs="Times New Roman" w:hint="eastAsia"/>
          <w:sz w:val="32"/>
          <w:szCs w:val="32"/>
        </w:rPr>
        <w:t>工作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。</w:t>
      </w:r>
    </w:p>
    <w:p w:rsidR="00064862" w:rsidRDefault="00064862" w:rsidP="00064862">
      <w:pPr>
        <w:pStyle w:val="a3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（二）在沅江</w:t>
      </w:r>
      <w:r w:rsidRPr="008C54B0">
        <w:rPr>
          <w:rFonts w:ascii="Times New Roman" w:eastAsia="方正仿宋简体" w:hAnsi="Times New Roman" w:cs="Times New Roman" w:hint="eastAsia"/>
          <w:sz w:val="32"/>
          <w:szCs w:val="32"/>
        </w:rPr>
        <w:t>市委的领导下，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征集</w:t>
      </w:r>
      <w:r w:rsidRPr="00123043">
        <w:rPr>
          <w:rFonts w:ascii="Times New Roman" w:eastAsia="方正仿宋简体" w:hAnsi="Times New Roman" w:cs="Times New Roman" w:hint="eastAsia"/>
          <w:sz w:val="32"/>
          <w:szCs w:val="32"/>
        </w:rPr>
        <w:t>、整理、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编纂</w:t>
      </w:r>
      <w:r w:rsidRPr="00123043">
        <w:rPr>
          <w:rFonts w:ascii="Times New Roman" w:eastAsia="方正仿宋简体" w:hAnsi="Times New Roman" w:cs="Times New Roman" w:hint="eastAsia"/>
          <w:sz w:val="32"/>
          <w:szCs w:val="32"/>
        </w:rPr>
        <w:t>辖域文史典籍、地情资料、民俗风情等，为市域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政治、经济、文化、</w:t>
      </w:r>
      <w:r w:rsidRPr="00123043">
        <w:rPr>
          <w:rFonts w:ascii="Times New Roman" w:eastAsia="方正仿宋简体" w:hAnsi="Times New Roman" w:cs="Times New Roman" w:hint="eastAsia"/>
          <w:sz w:val="32"/>
          <w:szCs w:val="32"/>
        </w:rPr>
        <w:t>社会、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生态建设</w:t>
      </w:r>
      <w:r w:rsidRPr="00123043">
        <w:rPr>
          <w:rFonts w:ascii="Times New Roman" w:eastAsia="方正仿宋简体" w:hAnsi="Times New Roman" w:cs="Times New Roman" w:hint="eastAsia"/>
          <w:sz w:val="32"/>
          <w:szCs w:val="32"/>
        </w:rPr>
        <w:t>服务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。</w:t>
      </w:r>
    </w:p>
    <w:p w:rsidR="00064862" w:rsidRDefault="00064862" w:rsidP="00064862">
      <w:pPr>
        <w:pStyle w:val="a3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（三）编纂沅江地方史志丛书，具体包括《沅江纪事》、《沅江年鉴》、</w:t>
      </w:r>
      <w:r w:rsidRPr="00123043">
        <w:rPr>
          <w:rFonts w:ascii="Times New Roman" w:eastAsia="方正仿宋简体" w:hAnsi="Times New Roman" w:cs="Times New Roman" w:hint="eastAsia"/>
          <w:sz w:val="32"/>
          <w:szCs w:val="32"/>
        </w:rPr>
        <w:t>《沅江市志》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以及部门单位史志丛书等。</w:t>
      </w:r>
    </w:p>
    <w:p w:rsidR="00064862" w:rsidRPr="008C54B0" w:rsidRDefault="00064862" w:rsidP="00064862">
      <w:pPr>
        <w:pStyle w:val="a3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（四）对各部门和镇场街道进行史志工作的业务指导和业务培训工作。</w:t>
      </w:r>
    </w:p>
    <w:p w:rsidR="00064862" w:rsidRPr="00A646A6" w:rsidRDefault="00064862" w:rsidP="00064862">
      <w:pPr>
        <w:pStyle w:val="a3"/>
        <w:ind w:firstLineChars="200" w:firstLine="640"/>
        <w:rPr>
          <w:rFonts w:ascii="Times New Roman" w:eastAsia="方正仿宋简体" w:hAnsi="Times New Roman" w:cs="Times New Roman"/>
          <w:sz w:val="32"/>
          <w:szCs w:val="32"/>
          <w:vertAlign w:val="superscript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（五）运用史志资料和史志研究成果，开展各种形式的史志宣传教育，参与组织重大党史事件，重要党史人物的纪念活动，参与全市重大史志题材出版物的审查工作。</w:t>
      </w:r>
    </w:p>
    <w:p w:rsidR="00064862" w:rsidRDefault="00064862" w:rsidP="00064862">
      <w:pPr>
        <w:pStyle w:val="a3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（六）</w:t>
      </w:r>
      <w:r w:rsidRPr="008C54B0">
        <w:rPr>
          <w:rFonts w:ascii="Times New Roman" w:eastAsia="方正仿宋简体" w:hAnsi="Times New Roman" w:cs="Times New Roman" w:hint="eastAsia"/>
          <w:sz w:val="32"/>
          <w:szCs w:val="32"/>
        </w:rPr>
        <w:t>承办上级业务部门布置和交办的党史科研课题、专题文章、人物传略、书籍编写、党史重大事件等事项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。</w:t>
      </w:r>
    </w:p>
    <w:p w:rsidR="00064862" w:rsidRPr="008C54B0" w:rsidRDefault="00064862" w:rsidP="00064862">
      <w:pPr>
        <w:pStyle w:val="a3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123043">
        <w:rPr>
          <w:rFonts w:ascii="Times New Roman" w:eastAsia="方正仿宋简体" w:hAnsi="Times New Roman" w:cs="Times New Roman" w:hint="eastAsia"/>
          <w:sz w:val="32"/>
          <w:szCs w:val="32"/>
        </w:rPr>
        <w:t>（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七</w:t>
      </w:r>
      <w:r w:rsidRPr="00123043">
        <w:rPr>
          <w:rFonts w:ascii="Times New Roman" w:eastAsia="方正仿宋简体" w:hAnsi="Times New Roman" w:cs="Times New Roman" w:hint="eastAsia"/>
          <w:sz w:val="32"/>
          <w:szCs w:val="32"/>
        </w:rPr>
        <w:t>）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负责党史联络组日常业务工作，为史志工作协作提供交流研究的平台。</w:t>
      </w:r>
    </w:p>
    <w:p w:rsidR="00F04A65" w:rsidRDefault="00064862" w:rsidP="00F04A65">
      <w:pPr>
        <w:pStyle w:val="a3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123043">
        <w:rPr>
          <w:rFonts w:ascii="Times New Roman" w:eastAsia="方正仿宋简体" w:hAnsi="Times New Roman" w:cs="Times New Roman" w:hint="eastAsia"/>
          <w:sz w:val="32"/>
          <w:szCs w:val="32"/>
        </w:rPr>
        <w:t>（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八</w:t>
      </w:r>
      <w:r w:rsidRPr="00123043">
        <w:rPr>
          <w:rFonts w:ascii="Times New Roman" w:eastAsia="方正仿宋简体" w:hAnsi="Times New Roman" w:cs="Times New Roman" w:hint="eastAsia"/>
          <w:sz w:val="32"/>
          <w:szCs w:val="32"/>
        </w:rPr>
        <w:t>）完成市委、市政府交办的其他工作任务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。</w:t>
      </w:r>
    </w:p>
    <w:p w:rsidR="00F04A65" w:rsidRDefault="00F04A65" w:rsidP="00F04A65">
      <w:pPr>
        <w:pStyle w:val="a3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</w:p>
    <w:p w:rsidR="00B2057F" w:rsidRPr="0060475F" w:rsidRDefault="003D0E55" w:rsidP="0060475F">
      <w:pPr>
        <w:spacing w:after="0" w:line="480" w:lineRule="exact"/>
        <w:ind w:firstLineChars="200" w:firstLine="640"/>
        <w:jc w:val="both"/>
        <w:rPr>
          <w:rFonts w:ascii="仿宋" w:eastAsia="仿宋" w:hAnsi="仿宋" w:cs="仿宋"/>
          <w:bCs/>
          <w:sz w:val="32"/>
          <w:szCs w:val="32"/>
        </w:rPr>
      </w:pPr>
      <w:r w:rsidRPr="0060475F">
        <w:rPr>
          <w:rFonts w:ascii="仿宋" w:eastAsia="仿宋" w:hAnsi="仿宋" w:cs="仿宋" w:hint="eastAsia"/>
          <w:bCs/>
          <w:sz w:val="32"/>
          <w:szCs w:val="32"/>
        </w:rPr>
        <w:t>二、部门决算单位构成</w:t>
      </w:r>
    </w:p>
    <w:p w:rsidR="003D0E55" w:rsidRDefault="003D0E55" w:rsidP="00B2057F">
      <w:pPr>
        <w:spacing w:after="0" w:line="480" w:lineRule="exact"/>
        <w:ind w:firstLineChars="200" w:firstLine="640"/>
        <w:jc w:val="both"/>
        <w:rPr>
          <w:rFonts w:ascii="仿宋" w:eastAsia="仿宋" w:cs="仿宋"/>
          <w:sz w:val="32"/>
          <w:szCs w:val="32"/>
        </w:rPr>
      </w:pPr>
      <w:r w:rsidRPr="00031302">
        <w:rPr>
          <w:rFonts w:ascii="仿宋" w:eastAsia="仿宋" w:cs="仿宋" w:hint="eastAsia"/>
          <w:sz w:val="32"/>
          <w:szCs w:val="32"/>
        </w:rPr>
        <w:lastRenderedPageBreak/>
        <w:t>从预算单位构成看，</w:t>
      </w:r>
      <w:r>
        <w:rPr>
          <w:rFonts w:ascii="仿宋" w:eastAsia="仿宋" w:cs="仿宋" w:hint="eastAsia"/>
          <w:sz w:val="32"/>
          <w:szCs w:val="32"/>
        </w:rPr>
        <w:t>沅江市史志编纂室</w:t>
      </w:r>
      <w:r w:rsidRPr="00031302">
        <w:rPr>
          <w:rFonts w:ascii="仿宋" w:eastAsia="仿宋" w:cs="仿宋" w:hint="eastAsia"/>
          <w:sz w:val="32"/>
          <w:szCs w:val="32"/>
        </w:rPr>
        <w:t>决算仅包含</w:t>
      </w:r>
      <w:r>
        <w:rPr>
          <w:rFonts w:ascii="仿宋" w:eastAsia="仿宋" w:cs="仿宋" w:hint="eastAsia"/>
          <w:sz w:val="32"/>
          <w:szCs w:val="32"/>
        </w:rPr>
        <w:t>沅江市史志编纂室</w:t>
      </w:r>
      <w:r w:rsidRPr="00031302">
        <w:rPr>
          <w:rFonts w:ascii="仿宋" w:eastAsia="仿宋" w:cs="仿宋" w:hint="eastAsia"/>
          <w:sz w:val="32"/>
          <w:szCs w:val="32"/>
        </w:rPr>
        <w:t>本级部门决算。</w:t>
      </w:r>
    </w:p>
    <w:p w:rsidR="00AA7282" w:rsidRDefault="00AA7282" w:rsidP="00B2057F">
      <w:pPr>
        <w:spacing w:after="0" w:line="480" w:lineRule="exact"/>
        <w:ind w:firstLineChars="200" w:firstLine="640"/>
        <w:jc w:val="both"/>
        <w:rPr>
          <w:rFonts w:ascii="仿宋" w:eastAsia="仿宋" w:cs="仿宋"/>
          <w:sz w:val="32"/>
          <w:szCs w:val="32"/>
        </w:rPr>
      </w:pPr>
    </w:p>
    <w:p w:rsidR="00020F71" w:rsidRDefault="00020F71" w:rsidP="00A824B7">
      <w:pPr>
        <w:keepNext/>
        <w:keepLines/>
        <w:numPr>
          <w:ilvl w:val="0"/>
          <w:numId w:val="1"/>
        </w:numPr>
        <w:adjustRightInd/>
        <w:snapToGrid/>
        <w:spacing w:after="0"/>
        <w:ind w:firstLine="640"/>
        <w:rPr>
          <w:rFonts w:ascii="黑体" w:eastAsia="黑体" w:hAnsi="黑体"/>
          <w:color w:val="000000"/>
          <w:sz w:val="32"/>
          <w:szCs w:val="24"/>
        </w:rPr>
      </w:pPr>
      <w:r>
        <w:rPr>
          <w:rFonts w:ascii="黑体" w:eastAsia="黑体" w:hAnsi="黑体" w:hint="eastAsia"/>
          <w:color w:val="000000"/>
          <w:sz w:val="32"/>
          <w:szCs w:val="24"/>
          <w:lang w:val="zh-CN"/>
        </w:rPr>
        <w:t>沅江市史志编纂室</w:t>
      </w:r>
      <w:r>
        <w:rPr>
          <w:rFonts w:ascii="黑体" w:eastAsia="黑体" w:hAnsi="黑体"/>
          <w:color w:val="000000"/>
          <w:sz w:val="32"/>
          <w:szCs w:val="24"/>
        </w:rPr>
        <w:t>201</w:t>
      </w:r>
      <w:r>
        <w:rPr>
          <w:rFonts w:ascii="黑体" w:eastAsia="黑体" w:hAnsi="黑体" w:hint="eastAsia"/>
          <w:color w:val="000000"/>
          <w:sz w:val="32"/>
          <w:szCs w:val="24"/>
        </w:rPr>
        <w:t>9年度部门决算表（见附表）</w:t>
      </w:r>
    </w:p>
    <w:p w:rsidR="00F04A65" w:rsidRPr="00B2057F" w:rsidRDefault="00F04A65" w:rsidP="00B2057F">
      <w:pPr>
        <w:spacing w:after="0" w:line="480" w:lineRule="exact"/>
        <w:ind w:firstLineChars="200" w:firstLine="640"/>
        <w:jc w:val="both"/>
        <w:rPr>
          <w:rFonts w:ascii="方正黑体简体" w:eastAsia="方正黑体简体" w:cs="仿宋"/>
          <w:bCs/>
          <w:sz w:val="32"/>
          <w:szCs w:val="32"/>
        </w:rPr>
      </w:pPr>
    </w:p>
    <w:p w:rsidR="00020F71" w:rsidRDefault="00020F71" w:rsidP="00020F71">
      <w:pPr>
        <w:pStyle w:val="a6"/>
        <w:numPr>
          <w:ilvl w:val="0"/>
          <w:numId w:val="1"/>
        </w:numPr>
        <w:spacing w:before="150" w:line="505" w:lineRule="atLeast"/>
        <w:ind w:firstLine="640"/>
        <w:rPr>
          <w:rFonts w:ascii="黑体" w:eastAsia="黑体" w:hAnsi="黑体"/>
          <w:color w:val="000000"/>
          <w:sz w:val="32"/>
        </w:rPr>
      </w:pPr>
      <w:bookmarkStart w:id="1" w:name="YS060104"/>
      <w:r>
        <w:rPr>
          <w:rFonts w:ascii="黑体" w:eastAsia="黑体" w:hAnsi="黑体" w:hint="eastAsia"/>
          <w:color w:val="000000"/>
          <w:sz w:val="32"/>
          <w:lang w:val="zh-CN"/>
        </w:rPr>
        <w:t>沅江市史志编纂室</w:t>
      </w:r>
      <w:r>
        <w:rPr>
          <w:rFonts w:ascii="黑体" w:eastAsia="黑体" w:hAnsi="黑体"/>
          <w:color w:val="000000"/>
          <w:sz w:val="32"/>
        </w:rPr>
        <w:t>201</w:t>
      </w:r>
      <w:r>
        <w:rPr>
          <w:rFonts w:ascii="黑体" w:eastAsia="黑体" w:hAnsi="黑体" w:hint="eastAsia"/>
          <w:color w:val="000000"/>
          <w:sz w:val="32"/>
        </w:rPr>
        <w:t>9年度部门决算情况说明</w:t>
      </w:r>
    </w:p>
    <w:p w:rsidR="000E0C18" w:rsidRPr="00533D57" w:rsidRDefault="000E0C18" w:rsidP="00ED1B3C">
      <w:pPr>
        <w:spacing w:after="0" w:line="560" w:lineRule="exact"/>
        <w:rPr>
          <w:rFonts w:ascii="仿宋" w:eastAsia="仿宋" w:cs="仿宋"/>
          <w:b/>
          <w:bCs/>
          <w:sz w:val="32"/>
          <w:szCs w:val="32"/>
        </w:rPr>
      </w:pPr>
      <w:r>
        <w:rPr>
          <w:rFonts w:ascii="仿宋" w:eastAsia="仿宋" w:cs="仿宋" w:hint="eastAsia"/>
          <w:b/>
          <w:bCs/>
          <w:sz w:val="28"/>
          <w:szCs w:val="28"/>
        </w:rPr>
        <w:t xml:space="preserve">    </w:t>
      </w:r>
      <w:r w:rsidRPr="00533D57">
        <w:rPr>
          <w:rFonts w:ascii="仿宋" w:eastAsia="仿宋" w:cs="仿宋" w:hint="eastAsia"/>
          <w:b/>
          <w:bCs/>
          <w:sz w:val="32"/>
          <w:szCs w:val="32"/>
        </w:rPr>
        <w:t>（一）</w:t>
      </w:r>
      <w:r w:rsidR="00D35DE8" w:rsidRPr="00533D57">
        <w:rPr>
          <w:rFonts w:ascii="仿宋" w:eastAsia="仿宋" w:cs="仿宋" w:hint="eastAsia"/>
          <w:b/>
          <w:bCs/>
          <w:sz w:val="32"/>
          <w:szCs w:val="32"/>
        </w:rPr>
        <w:t>收入支出决算总体情况说明</w:t>
      </w:r>
    </w:p>
    <w:p w:rsidR="000E0C18" w:rsidRDefault="000E0C18" w:rsidP="00ED1B3C">
      <w:pPr>
        <w:spacing w:after="0" w:line="560" w:lineRule="exact"/>
        <w:ind w:firstLineChars="200" w:firstLine="640"/>
        <w:jc w:val="both"/>
        <w:rPr>
          <w:rFonts w:ascii="仿宋" w:eastAsia="仿宋" w:cs="仿宋"/>
          <w:sz w:val="32"/>
          <w:szCs w:val="32"/>
        </w:rPr>
      </w:pPr>
      <w:r w:rsidRPr="00A10F1F">
        <w:rPr>
          <w:rFonts w:ascii="仿宋" w:eastAsia="仿宋" w:cs="仿宋" w:hint="eastAsia"/>
          <w:sz w:val="32"/>
          <w:szCs w:val="32"/>
        </w:rPr>
        <w:t>201</w:t>
      </w:r>
      <w:r w:rsidR="0063271A">
        <w:rPr>
          <w:rFonts w:ascii="仿宋" w:eastAsia="仿宋" w:cs="仿宋" w:hint="eastAsia"/>
          <w:sz w:val="32"/>
          <w:szCs w:val="32"/>
        </w:rPr>
        <w:t>9</w:t>
      </w:r>
      <w:r w:rsidRPr="00A10F1F">
        <w:rPr>
          <w:rFonts w:ascii="仿宋" w:eastAsia="仿宋" w:cs="仿宋" w:hint="eastAsia"/>
          <w:sz w:val="32"/>
          <w:szCs w:val="32"/>
        </w:rPr>
        <w:t>年</w:t>
      </w:r>
      <w:r w:rsidR="00B2574B">
        <w:rPr>
          <w:rFonts w:ascii="仿宋" w:eastAsia="仿宋" w:cs="仿宋" w:hint="eastAsia"/>
          <w:sz w:val="32"/>
          <w:szCs w:val="32"/>
        </w:rPr>
        <w:t>预算总</w:t>
      </w:r>
      <w:r w:rsidR="00193010">
        <w:rPr>
          <w:rFonts w:ascii="仿宋" w:eastAsia="仿宋" w:cs="仿宋" w:hint="eastAsia"/>
          <w:sz w:val="32"/>
          <w:szCs w:val="32"/>
        </w:rPr>
        <w:t>收入</w:t>
      </w:r>
      <w:r w:rsidR="00B2574B">
        <w:rPr>
          <w:rFonts w:ascii="仿宋" w:eastAsia="仿宋" w:cs="仿宋" w:hint="eastAsia"/>
          <w:sz w:val="32"/>
          <w:szCs w:val="32"/>
        </w:rPr>
        <w:t>：86.75</w:t>
      </w:r>
      <w:r w:rsidR="00193010">
        <w:rPr>
          <w:rFonts w:ascii="仿宋" w:eastAsia="仿宋" w:cs="仿宋" w:hint="eastAsia"/>
          <w:sz w:val="32"/>
          <w:szCs w:val="32"/>
        </w:rPr>
        <w:t>万元</w:t>
      </w:r>
      <w:r w:rsidR="00A3167E">
        <w:rPr>
          <w:rFonts w:ascii="仿宋" w:eastAsia="仿宋" w:cs="仿宋" w:hint="eastAsia"/>
          <w:sz w:val="32"/>
          <w:szCs w:val="32"/>
        </w:rPr>
        <w:t>，其中：一般公共</w:t>
      </w:r>
      <w:r w:rsidR="00A3167E" w:rsidRPr="00A10F1F">
        <w:rPr>
          <w:rFonts w:ascii="仿宋" w:eastAsia="仿宋" w:cs="仿宋" w:hint="eastAsia"/>
          <w:sz w:val="32"/>
          <w:szCs w:val="32"/>
        </w:rPr>
        <w:t>预算总收入</w:t>
      </w:r>
      <w:r w:rsidR="00A3167E">
        <w:rPr>
          <w:rFonts w:ascii="仿宋" w:eastAsia="仿宋" w:cs="仿宋" w:hint="eastAsia"/>
          <w:sz w:val="32"/>
          <w:szCs w:val="32"/>
        </w:rPr>
        <w:t>83.75</w:t>
      </w:r>
      <w:r w:rsidR="00A3167E" w:rsidRPr="00A10F1F">
        <w:rPr>
          <w:rFonts w:ascii="仿宋" w:eastAsia="仿宋" w:cs="仿宋" w:hint="eastAsia"/>
          <w:sz w:val="32"/>
          <w:szCs w:val="32"/>
        </w:rPr>
        <w:t>万元</w:t>
      </w:r>
      <w:r w:rsidR="00A3167E">
        <w:rPr>
          <w:rFonts w:ascii="仿宋" w:eastAsia="仿宋" w:cs="仿宋" w:hint="eastAsia"/>
          <w:sz w:val="32"/>
          <w:szCs w:val="32"/>
        </w:rPr>
        <w:t>，其他收入：3万元。</w:t>
      </w:r>
      <w:r w:rsidR="00193010" w:rsidRPr="00A10F1F">
        <w:rPr>
          <w:rFonts w:ascii="仿宋" w:eastAsia="仿宋" w:cs="仿宋" w:hint="eastAsia"/>
          <w:sz w:val="32"/>
          <w:szCs w:val="32"/>
        </w:rPr>
        <w:t>预算总支出</w:t>
      </w:r>
      <w:r w:rsidR="00193010">
        <w:rPr>
          <w:rFonts w:ascii="仿宋" w:eastAsia="仿宋" w:cs="仿宋" w:hint="eastAsia"/>
          <w:sz w:val="32"/>
          <w:szCs w:val="32"/>
        </w:rPr>
        <w:t>86.75</w:t>
      </w:r>
      <w:r w:rsidR="00193010" w:rsidRPr="00A10F1F">
        <w:rPr>
          <w:rFonts w:ascii="仿宋" w:eastAsia="仿宋" w:cs="仿宋" w:hint="eastAsia"/>
          <w:sz w:val="32"/>
          <w:szCs w:val="32"/>
        </w:rPr>
        <w:t>万元</w:t>
      </w:r>
      <w:r w:rsidR="00193010">
        <w:rPr>
          <w:rFonts w:ascii="仿宋" w:eastAsia="仿宋" w:cs="仿宋" w:hint="eastAsia"/>
          <w:sz w:val="32"/>
          <w:szCs w:val="32"/>
        </w:rPr>
        <w:t>，</w:t>
      </w:r>
      <w:r w:rsidRPr="00A10F1F">
        <w:rPr>
          <w:rFonts w:ascii="仿宋" w:eastAsia="仿宋" w:cs="仿宋" w:hint="eastAsia"/>
          <w:sz w:val="32"/>
          <w:szCs w:val="32"/>
        </w:rPr>
        <w:t>预算收支平衡。</w:t>
      </w:r>
      <w:r w:rsidR="008B4400">
        <w:rPr>
          <w:rFonts w:ascii="仿宋" w:eastAsia="仿宋" w:cs="仿宋" w:hint="eastAsia"/>
          <w:sz w:val="32"/>
          <w:szCs w:val="32"/>
        </w:rPr>
        <w:t>与2018年</w:t>
      </w:r>
      <w:r w:rsidR="003F5A5E">
        <w:rPr>
          <w:rFonts w:ascii="仿宋" w:eastAsia="仿宋" w:cs="仿宋" w:hint="eastAsia"/>
          <w:sz w:val="32"/>
          <w:szCs w:val="32"/>
        </w:rPr>
        <w:t>相比</w:t>
      </w:r>
      <w:r w:rsidR="003F5A5E" w:rsidRPr="006F020A">
        <w:rPr>
          <w:rFonts w:ascii="方正仿宋简体" w:eastAsia="方正仿宋简体" w:hAnsi="Times New Roman" w:cs="仿宋" w:hint="eastAsia"/>
          <w:sz w:val="32"/>
          <w:szCs w:val="32"/>
        </w:rPr>
        <w:t>增加</w:t>
      </w:r>
      <w:r w:rsidR="003F5A5E" w:rsidRPr="006F020A">
        <w:rPr>
          <w:rFonts w:ascii="方正仿宋简体" w:eastAsia="方正仿宋简体" w:hAnsi="Times New Roman" w:cs="仿宋"/>
          <w:sz w:val="28"/>
          <w:szCs w:val="28"/>
        </w:rPr>
        <w:t>25</w:t>
      </w:r>
      <w:r w:rsidR="003F5A5E" w:rsidRPr="006F020A">
        <w:rPr>
          <w:rFonts w:ascii="方正仿宋简体" w:eastAsia="方正仿宋简体" w:hAnsi="Times New Roman" w:cs="仿宋" w:hint="eastAsia"/>
          <w:sz w:val="32"/>
          <w:szCs w:val="32"/>
        </w:rPr>
        <w:t>万元，增长</w:t>
      </w:r>
      <w:r w:rsidR="003F5A5E" w:rsidRPr="006F020A">
        <w:rPr>
          <w:rFonts w:ascii="方正仿宋简体" w:eastAsia="方正仿宋简体" w:hAnsi="Times New Roman" w:cs="仿宋"/>
          <w:sz w:val="28"/>
          <w:szCs w:val="28"/>
        </w:rPr>
        <w:t>40.01</w:t>
      </w:r>
      <w:r w:rsidR="003F5A5E" w:rsidRPr="006F020A">
        <w:rPr>
          <w:rFonts w:ascii="方正仿宋简体" w:eastAsia="方正仿宋简体" w:hAnsi="Times New Roman" w:cs="仿宋"/>
          <w:sz w:val="32"/>
          <w:szCs w:val="32"/>
          <w:lang w:val="zh-CN"/>
        </w:rPr>
        <w:t>%</w:t>
      </w:r>
      <w:r w:rsidR="003F5A5E" w:rsidRPr="006F020A">
        <w:rPr>
          <w:rFonts w:ascii="方正仿宋简体" w:eastAsia="方正仿宋简体" w:hAnsi="Times New Roman" w:cs="仿宋" w:hint="eastAsia"/>
          <w:sz w:val="32"/>
          <w:szCs w:val="32"/>
        </w:rPr>
        <w:t>。主要原因是：项目资金增加。</w:t>
      </w:r>
    </w:p>
    <w:p w:rsidR="007037B1" w:rsidRPr="00533D57" w:rsidRDefault="007037B1" w:rsidP="00ED1B3C">
      <w:pPr>
        <w:spacing w:after="0" w:line="560" w:lineRule="exact"/>
        <w:ind w:firstLineChars="150" w:firstLine="482"/>
        <w:rPr>
          <w:rFonts w:ascii="仿宋" w:eastAsia="仿宋" w:cs="仿宋"/>
          <w:b/>
          <w:bCs/>
          <w:sz w:val="32"/>
          <w:szCs w:val="32"/>
        </w:rPr>
      </w:pPr>
      <w:r w:rsidRPr="00533D57">
        <w:rPr>
          <w:rFonts w:ascii="仿宋" w:eastAsia="仿宋" w:cs="仿宋" w:hint="eastAsia"/>
          <w:b/>
          <w:bCs/>
          <w:sz w:val="32"/>
          <w:szCs w:val="32"/>
        </w:rPr>
        <w:t>（二）收入决算情况说明</w:t>
      </w:r>
    </w:p>
    <w:p w:rsidR="007037B1" w:rsidRDefault="00193010" w:rsidP="00ED1B3C">
      <w:pPr>
        <w:spacing w:after="0" w:line="560" w:lineRule="exact"/>
        <w:ind w:firstLineChars="150" w:firstLine="480"/>
        <w:rPr>
          <w:rFonts w:ascii="楷体" w:eastAsia="楷体" w:hAnsi="楷体" w:cs="楷体"/>
          <w:sz w:val="32"/>
        </w:rPr>
      </w:pPr>
      <w:r w:rsidRPr="006F1742">
        <w:rPr>
          <w:rFonts w:ascii="仿宋" w:eastAsia="仿宋" w:cs="仿宋" w:hint="eastAsia"/>
          <w:sz w:val="32"/>
          <w:szCs w:val="32"/>
        </w:rPr>
        <w:t>2019年收入合计86.75万元，其中一般公共服务</w:t>
      </w:r>
      <w:r w:rsidR="006F1742" w:rsidRPr="006F1742">
        <w:rPr>
          <w:rFonts w:ascii="仿宋" w:eastAsia="仿宋" w:cs="仿宋" w:hint="eastAsia"/>
          <w:sz w:val="32"/>
          <w:szCs w:val="32"/>
        </w:rPr>
        <w:t>收入83.75万元，其他收入3万元；一般公共服务收入中项目经费：33.65万元。</w:t>
      </w:r>
    </w:p>
    <w:p w:rsidR="00634B96" w:rsidRPr="00533D57" w:rsidRDefault="00634B96" w:rsidP="00ED1B3C">
      <w:pPr>
        <w:spacing w:after="0" w:line="560" w:lineRule="exact"/>
        <w:ind w:firstLineChars="150" w:firstLine="482"/>
        <w:rPr>
          <w:rFonts w:ascii="仿宋" w:eastAsia="仿宋" w:cs="仿宋"/>
          <w:b/>
          <w:bCs/>
          <w:sz w:val="32"/>
          <w:szCs w:val="32"/>
        </w:rPr>
      </w:pPr>
      <w:r w:rsidRPr="00533D57">
        <w:rPr>
          <w:rFonts w:ascii="仿宋" w:eastAsia="仿宋" w:cs="仿宋" w:hint="eastAsia"/>
          <w:b/>
          <w:bCs/>
          <w:sz w:val="32"/>
          <w:szCs w:val="32"/>
        </w:rPr>
        <w:t>（三）支出决算情况说明</w:t>
      </w:r>
    </w:p>
    <w:p w:rsidR="004E4D4B" w:rsidRPr="004E4D4B" w:rsidRDefault="004E4D4B" w:rsidP="00ED1B3C">
      <w:pPr>
        <w:spacing w:after="0" w:line="560" w:lineRule="exact"/>
        <w:ind w:firstLineChars="200" w:firstLine="640"/>
        <w:rPr>
          <w:rFonts w:ascii="仿宋" w:eastAsia="仿宋" w:hAnsi="仿宋" w:cs="宋体"/>
          <w:color w:val="000000"/>
          <w:sz w:val="32"/>
          <w:szCs w:val="32"/>
        </w:rPr>
      </w:pPr>
      <w:r w:rsidRPr="006F1742">
        <w:rPr>
          <w:rFonts w:ascii="仿宋" w:eastAsia="仿宋" w:cs="仿宋" w:hint="eastAsia"/>
          <w:sz w:val="32"/>
          <w:szCs w:val="32"/>
        </w:rPr>
        <w:t>2019年</w:t>
      </w:r>
      <w:r>
        <w:rPr>
          <w:rFonts w:ascii="仿宋" w:eastAsia="仿宋" w:cs="仿宋" w:hint="eastAsia"/>
          <w:sz w:val="32"/>
          <w:szCs w:val="32"/>
        </w:rPr>
        <w:t>支出</w:t>
      </w:r>
      <w:r w:rsidRPr="006F1742">
        <w:rPr>
          <w:rFonts w:ascii="仿宋" w:eastAsia="仿宋" w:cs="仿宋" w:hint="eastAsia"/>
          <w:sz w:val="32"/>
          <w:szCs w:val="32"/>
        </w:rPr>
        <w:t>合计86.75万元，</w:t>
      </w:r>
      <w:r>
        <w:rPr>
          <w:rFonts w:ascii="仿宋" w:eastAsia="仿宋" w:cs="仿宋" w:hint="eastAsia"/>
          <w:sz w:val="32"/>
          <w:szCs w:val="32"/>
        </w:rPr>
        <w:t>其中基本支出40.10万元，项目支出：46.65万元。主要项目包括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《沅江纪事》、《红色基因文库》、《益阳执政实录》等党史专题经费、申苏经费、党史联络组经费、专题编写工作经费、</w:t>
      </w:r>
      <w:r w:rsidRPr="00EF5398">
        <w:rPr>
          <w:rFonts w:ascii="仿宋" w:eastAsia="仿宋" w:hAnsi="仿宋" w:cs="宋体" w:hint="eastAsia"/>
          <w:color w:val="000000"/>
          <w:sz w:val="32"/>
          <w:szCs w:val="32"/>
        </w:rPr>
        <w:t>《中国共产党沅江市组织史资料》第四册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编写经费</w:t>
      </w:r>
      <w:r w:rsidRPr="00E83E1D">
        <w:rPr>
          <w:rFonts w:ascii="仿宋" w:eastAsia="仿宋" w:hAnsi="仿宋" w:cs="宋体" w:hint="eastAsia"/>
          <w:color w:val="000000"/>
          <w:sz w:val="32"/>
          <w:szCs w:val="32"/>
        </w:rPr>
        <w:t>。</w:t>
      </w:r>
    </w:p>
    <w:p w:rsidR="000E0C18" w:rsidRPr="00A824B7" w:rsidRDefault="004E4D4B" w:rsidP="00ED1B3C">
      <w:pPr>
        <w:widowControl w:val="0"/>
        <w:autoSpaceDE w:val="0"/>
        <w:autoSpaceDN w:val="0"/>
        <w:snapToGrid/>
        <w:spacing w:after="0" w:line="560" w:lineRule="exact"/>
        <w:ind w:firstLineChars="200" w:firstLine="643"/>
        <w:jc w:val="both"/>
        <w:rPr>
          <w:rFonts w:ascii="仿宋" w:eastAsia="仿宋" w:cs="仿宋"/>
          <w:b/>
          <w:bCs/>
          <w:sz w:val="32"/>
          <w:szCs w:val="32"/>
        </w:rPr>
      </w:pPr>
      <w:r>
        <w:rPr>
          <w:rFonts w:ascii="仿宋" w:eastAsia="仿宋" w:cs="仿宋" w:hint="eastAsia"/>
          <w:b/>
          <w:bCs/>
          <w:sz w:val="32"/>
          <w:szCs w:val="32"/>
        </w:rPr>
        <w:t>（四）</w:t>
      </w:r>
      <w:r w:rsidR="000E0C18" w:rsidRPr="00A10F1F">
        <w:rPr>
          <w:rFonts w:ascii="仿宋" w:eastAsia="仿宋" w:cs="仿宋" w:hint="eastAsia"/>
          <w:b/>
          <w:bCs/>
          <w:sz w:val="32"/>
          <w:szCs w:val="32"/>
        </w:rPr>
        <w:t>财政拨款收入支出决算总体情况说明</w:t>
      </w:r>
    </w:p>
    <w:p w:rsidR="000E0C18" w:rsidRPr="00A10F1F" w:rsidRDefault="000E0C18" w:rsidP="00ED1B3C">
      <w:pPr>
        <w:spacing w:after="0" w:line="560" w:lineRule="exact"/>
        <w:ind w:firstLineChars="200" w:firstLine="640"/>
        <w:jc w:val="both"/>
        <w:rPr>
          <w:rFonts w:ascii="仿宋" w:eastAsia="仿宋" w:cs="仿宋"/>
          <w:sz w:val="32"/>
          <w:szCs w:val="32"/>
        </w:rPr>
      </w:pPr>
      <w:r w:rsidRPr="00A10F1F">
        <w:rPr>
          <w:rFonts w:ascii="仿宋" w:eastAsia="仿宋" w:cs="仿宋" w:hint="eastAsia"/>
          <w:sz w:val="32"/>
          <w:szCs w:val="32"/>
        </w:rPr>
        <w:lastRenderedPageBreak/>
        <w:t>201</w:t>
      </w:r>
      <w:r w:rsidR="004E4D4B">
        <w:rPr>
          <w:rFonts w:ascii="仿宋" w:eastAsia="仿宋" w:cs="仿宋" w:hint="eastAsia"/>
          <w:sz w:val="32"/>
          <w:szCs w:val="32"/>
        </w:rPr>
        <w:t>9</w:t>
      </w:r>
      <w:r w:rsidRPr="00A10F1F">
        <w:rPr>
          <w:rFonts w:ascii="仿宋" w:eastAsia="仿宋" w:cs="仿宋" w:hint="eastAsia"/>
          <w:sz w:val="32"/>
          <w:szCs w:val="32"/>
        </w:rPr>
        <w:t>年度财政拨款收入</w:t>
      </w:r>
      <w:r w:rsidR="004E4D4B">
        <w:rPr>
          <w:rFonts w:ascii="仿宋" w:eastAsia="仿宋" w:cs="仿宋" w:hint="eastAsia"/>
          <w:sz w:val="32"/>
          <w:szCs w:val="32"/>
        </w:rPr>
        <w:t>86.75</w:t>
      </w:r>
      <w:r w:rsidRPr="00A10F1F">
        <w:rPr>
          <w:rFonts w:ascii="仿宋" w:eastAsia="仿宋" w:cs="仿宋" w:hint="eastAsia"/>
          <w:sz w:val="32"/>
          <w:szCs w:val="32"/>
        </w:rPr>
        <w:t>万元。财政拨款支出</w:t>
      </w:r>
      <w:r w:rsidR="004E4D4B">
        <w:rPr>
          <w:rFonts w:ascii="仿宋" w:eastAsia="仿宋" w:cs="仿宋" w:hint="eastAsia"/>
          <w:sz w:val="32"/>
          <w:szCs w:val="32"/>
        </w:rPr>
        <w:t>86.75</w:t>
      </w:r>
      <w:r w:rsidRPr="00A10F1F">
        <w:rPr>
          <w:rFonts w:ascii="仿宋" w:eastAsia="仿宋" w:cs="仿宋" w:hint="eastAsia"/>
          <w:sz w:val="32"/>
          <w:szCs w:val="32"/>
        </w:rPr>
        <w:t>万元，其中工资福利支出</w:t>
      </w:r>
      <w:r w:rsidR="007D6FE2">
        <w:rPr>
          <w:rFonts w:ascii="仿宋" w:eastAsia="仿宋" w:cs="仿宋" w:hint="eastAsia"/>
          <w:sz w:val="32"/>
          <w:szCs w:val="32"/>
        </w:rPr>
        <w:t>36.95</w:t>
      </w:r>
      <w:r w:rsidRPr="00A10F1F">
        <w:rPr>
          <w:rFonts w:ascii="仿宋" w:eastAsia="仿宋" w:cs="仿宋" w:hint="eastAsia"/>
          <w:sz w:val="32"/>
          <w:szCs w:val="32"/>
        </w:rPr>
        <w:t>万元</w:t>
      </w:r>
      <w:r w:rsidR="00B06084">
        <w:rPr>
          <w:rFonts w:ascii="仿宋" w:eastAsia="仿宋" w:cs="仿宋" w:hint="eastAsia"/>
          <w:sz w:val="32"/>
          <w:szCs w:val="32"/>
        </w:rPr>
        <w:t>。</w:t>
      </w:r>
    </w:p>
    <w:p w:rsidR="00FE1A1D" w:rsidRDefault="00E77C31" w:rsidP="00ED1B3C">
      <w:pPr>
        <w:spacing w:after="0" w:line="560" w:lineRule="exact"/>
        <w:ind w:firstLineChars="200" w:firstLine="643"/>
        <w:rPr>
          <w:rFonts w:ascii="楷体" w:eastAsia="楷体" w:hAnsi="楷体" w:cs="楷体"/>
          <w:sz w:val="32"/>
        </w:rPr>
      </w:pPr>
      <w:r>
        <w:rPr>
          <w:rFonts w:ascii="仿宋" w:eastAsia="仿宋" w:cs="仿宋" w:hint="eastAsia"/>
          <w:b/>
          <w:bCs/>
          <w:sz w:val="32"/>
          <w:szCs w:val="32"/>
        </w:rPr>
        <w:t>（五）</w:t>
      </w:r>
      <w:r w:rsidR="00FE1A1D" w:rsidRPr="00E77C31">
        <w:rPr>
          <w:rFonts w:ascii="仿宋" w:eastAsia="仿宋" w:cs="仿宋" w:hint="eastAsia"/>
          <w:b/>
          <w:bCs/>
          <w:sz w:val="32"/>
          <w:szCs w:val="32"/>
        </w:rPr>
        <w:t>一般公共预算财政拨款支出决算情况说明</w:t>
      </w:r>
    </w:p>
    <w:p w:rsidR="008A1A04" w:rsidRDefault="00EF4FB9" w:rsidP="00ED1B3C">
      <w:pPr>
        <w:pStyle w:val="a6"/>
        <w:spacing w:line="560" w:lineRule="exact"/>
        <w:ind w:firstLineChars="200" w:firstLine="620"/>
        <w:rPr>
          <w:rFonts w:ascii="仿宋" w:eastAsia="仿宋" w:hAnsi="仿宋"/>
          <w:color w:val="000000"/>
          <w:sz w:val="31"/>
        </w:rPr>
      </w:pPr>
      <w:r>
        <w:rPr>
          <w:rFonts w:ascii="仿宋" w:eastAsia="仿宋" w:hAnsi="仿宋" w:hint="eastAsia"/>
          <w:color w:val="000000"/>
          <w:sz w:val="31"/>
        </w:rPr>
        <w:t>1.</w:t>
      </w:r>
      <w:r w:rsidR="008A1A04">
        <w:rPr>
          <w:rFonts w:ascii="仿宋" w:eastAsia="仿宋" w:hAnsi="仿宋" w:hint="eastAsia"/>
          <w:color w:val="000000"/>
          <w:sz w:val="31"/>
        </w:rPr>
        <w:t>一般公共预算拨款支出总体情况</w:t>
      </w:r>
    </w:p>
    <w:p w:rsidR="008A1A04" w:rsidRDefault="008A1A04" w:rsidP="00ED1B3C">
      <w:pPr>
        <w:pStyle w:val="a6"/>
        <w:spacing w:line="560" w:lineRule="exact"/>
        <w:ind w:firstLineChars="200" w:firstLine="620"/>
        <w:rPr>
          <w:rFonts w:ascii="仿宋" w:eastAsia="仿宋" w:hAnsi="仿宋"/>
          <w:color w:val="000000"/>
          <w:sz w:val="31"/>
        </w:rPr>
      </w:pPr>
      <w:r>
        <w:rPr>
          <w:rFonts w:ascii="仿宋" w:eastAsia="仿宋" w:hAnsi="仿宋"/>
          <w:color w:val="000000"/>
          <w:sz w:val="31"/>
        </w:rPr>
        <w:t>201</w:t>
      </w:r>
      <w:r>
        <w:rPr>
          <w:rFonts w:ascii="仿宋" w:eastAsia="仿宋" w:hAnsi="仿宋" w:hint="eastAsia"/>
          <w:color w:val="000000"/>
          <w:sz w:val="31"/>
        </w:rPr>
        <w:t>9年度财政拨款支出83.75万元，占本年支出合计的</w:t>
      </w:r>
      <w:r>
        <w:rPr>
          <w:rFonts w:ascii="仿宋" w:eastAsia="仿宋" w:hAnsi="仿宋"/>
          <w:color w:val="000000"/>
          <w:sz w:val="31"/>
        </w:rPr>
        <w:t>9</w:t>
      </w:r>
      <w:r w:rsidR="00E71088">
        <w:rPr>
          <w:rFonts w:ascii="仿宋" w:eastAsia="仿宋" w:hAnsi="仿宋" w:hint="eastAsia"/>
          <w:color w:val="000000"/>
          <w:sz w:val="31"/>
        </w:rPr>
        <w:t>6</w:t>
      </w:r>
      <w:r>
        <w:rPr>
          <w:rFonts w:ascii="仿宋" w:eastAsia="仿宋" w:hAnsi="仿宋"/>
          <w:color w:val="000000"/>
          <w:sz w:val="31"/>
        </w:rPr>
        <w:t>.</w:t>
      </w:r>
      <w:r w:rsidR="00E71088">
        <w:rPr>
          <w:rFonts w:ascii="仿宋" w:eastAsia="仿宋" w:hAnsi="仿宋" w:hint="eastAsia"/>
          <w:color w:val="000000"/>
          <w:sz w:val="31"/>
        </w:rPr>
        <w:t>54</w:t>
      </w:r>
      <w:r>
        <w:rPr>
          <w:rFonts w:ascii="仿宋" w:eastAsia="仿宋" w:hAnsi="仿宋"/>
          <w:color w:val="000000"/>
          <w:sz w:val="31"/>
        </w:rPr>
        <w:t>%</w:t>
      </w:r>
      <w:r>
        <w:rPr>
          <w:rFonts w:ascii="仿宋" w:eastAsia="仿宋" w:hAnsi="仿宋" w:hint="eastAsia"/>
          <w:color w:val="000000"/>
          <w:sz w:val="31"/>
        </w:rPr>
        <w:t>。</w:t>
      </w:r>
    </w:p>
    <w:p w:rsidR="008A1A04" w:rsidRDefault="00EF4FB9" w:rsidP="00ED1B3C">
      <w:pPr>
        <w:pStyle w:val="a6"/>
        <w:spacing w:line="560" w:lineRule="exact"/>
        <w:ind w:firstLineChars="200" w:firstLine="620"/>
        <w:rPr>
          <w:rFonts w:ascii="仿宋" w:eastAsia="仿宋" w:hAnsi="仿宋"/>
          <w:color w:val="000000"/>
          <w:sz w:val="31"/>
        </w:rPr>
      </w:pPr>
      <w:r>
        <w:rPr>
          <w:rFonts w:ascii="仿宋" w:eastAsia="仿宋" w:hAnsi="仿宋" w:hint="eastAsia"/>
          <w:color w:val="000000"/>
          <w:sz w:val="31"/>
        </w:rPr>
        <w:t>2.</w:t>
      </w:r>
      <w:r w:rsidR="008A1A04">
        <w:rPr>
          <w:rFonts w:ascii="仿宋" w:eastAsia="仿宋" w:hAnsi="仿宋" w:hint="eastAsia"/>
          <w:color w:val="000000"/>
          <w:sz w:val="31"/>
        </w:rPr>
        <w:t>一般公共预算拨款支出决算结构情况</w:t>
      </w:r>
    </w:p>
    <w:p w:rsidR="008A1A04" w:rsidRDefault="008A1A04" w:rsidP="00ED1B3C">
      <w:pPr>
        <w:pStyle w:val="a6"/>
        <w:spacing w:line="560" w:lineRule="exact"/>
        <w:ind w:firstLineChars="200" w:firstLine="620"/>
        <w:rPr>
          <w:rFonts w:ascii="仿宋" w:eastAsia="仿宋" w:hAnsi="仿宋"/>
          <w:color w:val="000000"/>
          <w:sz w:val="31"/>
        </w:rPr>
      </w:pPr>
      <w:r>
        <w:rPr>
          <w:rFonts w:ascii="仿宋" w:eastAsia="仿宋" w:hAnsi="仿宋" w:hint="eastAsia"/>
          <w:color w:val="000000"/>
          <w:sz w:val="31"/>
        </w:rPr>
        <w:t>一般公共预算拨款支出</w:t>
      </w:r>
      <w:r w:rsidR="000915CF">
        <w:rPr>
          <w:rFonts w:ascii="仿宋" w:eastAsia="仿宋" w:hAnsi="仿宋" w:hint="eastAsia"/>
          <w:color w:val="000000"/>
          <w:sz w:val="31"/>
        </w:rPr>
        <w:t>83.75</w:t>
      </w:r>
      <w:r>
        <w:rPr>
          <w:rFonts w:ascii="仿宋" w:eastAsia="仿宋" w:hAnsi="仿宋" w:hint="eastAsia"/>
          <w:color w:val="000000"/>
          <w:sz w:val="31"/>
        </w:rPr>
        <w:t>万元，</w:t>
      </w:r>
      <w:r>
        <w:rPr>
          <w:rFonts w:ascii="仿宋" w:eastAsia="仿宋" w:hAnsi="仿宋" w:hint="eastAsia"/>
          <w:color w:val="000000"/>
          <w:sz w:val="31"/>
          <w:lang w:val="zh-CN"/>
        </w:rPr>
        <w:t>主要用于以下方面：</w:t>
      </w:r>
      <w:r>
        <w:rPr>
          <w:rFonts w:ascii="仿宋" w:eastAsia="仿宋" w:hAnsi="仿宋" w:hint="eastAsia"/>
          <w:color w:val="000000"/>
          <w:sz w:val="31"/>
        </w:rPr>
        <w:t>一般公共服务支出</w:t>
      </w:r>
      <w:r w:rsidR="00927AF9">
        <w:rPr>
          <w:rFonts w:ascii="仿宋" w:eastAsia="仿宋" w:hAnsi="仿宋" w:hint="eastAsia"/>
          <w:color w:val="000000"/>
          <w:sz w:val="31"/>
        </w:rPr>
        <w:t>81.18</w:t>
      </w:r>
      <w:r>
        <w:rPr>
          <w:rFonts w:ascii="仿宋" w:eastAsia="仿宋" w:hAnsi="仿宋" w:hint="eastAsia"/>
          <w:color w:val="000000"/>
          <w:sz w:val="31"/>
        </w:rPr>
        <w:t>万元，占</w:t>
      </w:r>
      <w:r w:rsidR="00927AF9">
        <w:rPr>
          <w:rFonts w:ascii="仿宋" w:eastAsia="仿宋" w:hAnsi="仿宋" w:hint="eastAsia"/>
          <w:color w:val="000000"/>
          <w:sz w:val="31"/>
        </w:rPr>
        <w:t>96.93</w:t>
      </w:r>
      <w:r>
        <w:rPr>
          <w:rFonts w:ascii="仿宋" w:eastAsia="仿宋" w:hAnsi="仿宋"/>
          <w:color w:val="000000"/>
          <w:sz w:val="31"/>
        </w:rPr>
        <w:t>%</w:t>
      </w:r>
      <w:r>
        <w:rPr>
          <w:rFonts w:ascii="仿宋" w:eastAsia="仿宋" w:hAnsi="仿宋" w:hint="eastAsia"/>
          <w:color w:val="000000"/>
          <w:sz w:val="31"/>
        </w:rPr>
        <w:t>。住房保障支出</w:t>
      </w:r>
      <w:r w:rsidR="00927AF9">
        <w:rPr>
          <w:rFonts w:ascii="仿宋" w:eastAsia="仿宋" w:hAnsi="仿宋" w:hint="eastAsia"/>
          <w:color w:val="000000"/>
          <w:sz w:val="31"/>
        </w:rPr>
        <w:t>2.57</w:t>
      </w:r>
      <w:r>
        <w:rPr>
          <w:rFonts w:ascii="仿宋" w:eastAsia="仿宋" w:hAnsi="仿宋" w:hint="eastAsia"/>
          <w:color w:val="000000"/>
          <w:sz w:val="31"/>
        </w:rPr>
        <w:t>万元，占</w:t>
      </w:r>
      <w:r w:rsidR="00927AF9">
        <w:rPr>
          <w:rFonts w:ascii="仿宋" w:eastAsia="仿宋" w:hAnsi="仿宋" w:hint="eastAsia"/>
          <w:color w:val="000000"/>
          <w:sz w:val="31"/>
        </w:rPr>
        <w:t>3.07</w:t>
      </w:r>
      <w:r>
        <w:rPr>
          <w:rFonts w:ascii="仿宋" w:eastAsia="仿宋" w:hAnsi="仿宋"/>
          <w:color w:val="000000"/>
          <w:sz w:val="31"/>
        </w:rPr>
        <w:t>%</w:t>
      </w:r>
      <w:r>
        <w:rPr>
          <w:rFonts w:ascii="仿宋" w:eastAsia="仿宋" w:hAnsi="仿宋" w:hint="eastAsia"/>
          <w:color w:val="000000"/>
          <w:sz w:val="31"/>
        </w:rPr>
        <w:t>。</w:t>
      </w:r>
    </w:p>
    <w:p w:rsidR="00FE1A1D" w:rsidRPr="00EF4FB9" w:rsidRDefault="00EF4FB9" w:rsidP="00ED1B3C">
      <w:pPr>
        <w:spacing w:after="0" w:line="560" w:lineRule="exact"/>
        <w:ind w:firstLineChars="150" w:firstLine="482"/>
        <w:rPr>
          <w:rFonts w:ascii="仿宋" w:eastAsia="仿宋" w:cs="仿宋"/>
          <w:b/>
          <w:bCs/>
          <w:sz w:val="32"/>
          <w:szCs w:val="32"/>
        </w:rPr>
      </w:pPr>
      <w:r>
        <w:rPr>
          <w:rFonts w:ascii="仿宋" w:eastAsia="仿宋" w:cs="仿宋" w:hint="eastAsia"/>
          <w:b/>
          <w:bCs/>
          <w:sz w:val="32"/>
          <w:szCs w:val="32"/>
        </w:rPr>
        <w:t>（六）</w:t>
      </w:r>
      <w:r w:rsidR="00FE1A1D" w:rsidRPr="00EF4FB9">
        <w:rPr>
          <w:rFonts w:ascii="仿宋" w:eastAsia="仿宋" w:cs="仿宋" w:hint="eastAsia"/>
          <w:b/>
          <w:bCs/>
          <w:sz w:val="32"/>
          <w:szCs w:val="32"/>
        </w:rPr>
        <w:t xml:space="preserve">一般公共预算财政拨款基本支出决算情况说明 </w:t>
      </w:r>
    </w:p>
    <w:p w:rsidR="00660AF5" w:rsidRDefault="00660AF5" w:rsidP="00ED1B3C">
      <w:pPr>
        <w:pStyle w:val="a6"/>
        <w:spacing w:line="560" w:lineRule="exact"/>
        <w:ind w:firstLineChars="200" w:firstLine="620"/>
        <w:rPr>
          <w:rFonts w:ascii="仿宋" w:eastAsia="仿宋" w:hAnsi="仿宋"/>
          <w:color w:val="000000"/>
          <w:sz w:val="31"/>
        </w:rPr>
      </w:pPr>
      <w:r>
        <w:rPr>
          <w:rFonts w:ascii="仿宋" w:eastAsia="仿宋" w:hAnsi="仿宋" w:hint="eastAsia"/>
          <w:color w:val="000000"/>
          <w:sz w:val="31"/>
          <w:lang w:val="zh-CN"/>
        </w:rPr>
        <w:t>沅江市史志编纂室</w:t>
      </w:r>
      <w:r>
        <w:rPr>
          <w:rFonts w:ascii="仿宋" w:eastAsia="仿宋" w:hAnsi="仿宋"/>
          <w:color w:val="000000"/>
          <w:sz w:val="31"/>
          <w:lang w:val="zh-CN"/>
        </w:rPr>
        <w:t>201</w:t>
      </w:r>
      <w:r>
        <w:rPr>
          <w:rFonts w:ascii="仿宋" w:eastAsia="仿宋" w:hAnsi="仿宋" w:hint="eastAsia"/>
          <w:color w:val="000000"/>
          <w:sz w:val="31"/>
          <w:lang w:val="zh-CN"/>
        </w:rPr>
        <w:t>9年度</w:t>
      </w:r>
      <w:r>
        <w:rPr>
          <w:rFonts w:ascii="仿宋" w:eastAsia="仿宋" w:hAnsi="仿宋" w:hint="eastAsia"/>
          <w:color w:val="000000"/>
          <w:sz w:val="31"/>
        </w:rPr>
        <w:t>一般公共预算财政拨款基本支出40.10万元。其中</w:t>
      </w:r>
      <w:r>
        <w:rPr>
          <w:rFonts w:ascii="仿宋" w:eastAsia="仿宋" w:hAnsi="仿宋"/>
          <w:color w:val="000000"/>
          <w:sz w:val="31"/>
        </w:rPr>
        <w:t>:</w:t>
      </w:r>
    </w:p>
    <w:p w:rsidR="00660AF5" w:rsidRDefault="00660AF5" w:rsidP="00ED1B3C">
      <w:pPr>
        <w:pStyle w:val="a6"/>
        <w:spacing w:line="560" w:lineRule="exact"/>
        <w:ind w:firstLineChars="200" w:firstLine="620"/>
        <w:rPr>
          <w:rFonts w:ascii="仿宋" w:eastAsia="仿宋" w:hAnsi="仿宋"/>
          <w:color w:val="000000"/>
          <w:sz w:val="31"/>
        </w:rPr>
      </w:pPr>
      <w:r>
        <w:rPr>
          <w:rFonts w:ascii="仿宋" w:eastAsia="仿宋" w:hAnsi="仿宋" w:hint="eastAsia"/>
          <w:color w:val="000000"/>
          <w:sz w:val="31"/>
        </w:rPr>
        <w:t>人员经费</w:t>
      </w:r>
      <w:r w:rsidR="00621B76">
        <w:rPr>
          <w:rFonts w:ascii="仿宋" w:eastAsia="仿宋" w:hAnsi="仿宋" w:hint="eastAsia"/>
          <w:color w:val="000000"/>
          <w:sz w:val="31"/>
        </w:rPr>
        <w:t>36.95</w:t>
      </w:r>
      <w:r>
        <w:rPr>
          <w:rFonts w:ascii="仿宋" w:eastAsia="仿宋" w:hAnsi="仿宋" w:hint="eastAsia"/>
          <w:color w:val="000000"/>
          <w:sz w:val="31"/>
        </w:rPr>
        <w:t>万元，主要包括：按国家规定支出的基本工资、津贴补贴、其他社会保障缴费、伙食补助费、机关事业单位基本养老保险缴费、其他工资福利支出、离休费、退休费、抚恤金、生活补助、医疗费、住房公积金、提租补贴、购房补贴、采暖补贴、物业服务补贴、其他对个人和家庭的补助支出</w:t>
      </w:r>
      <w:r w:rsidR="002E572B">
        <w:rPr>
          <w:rFonts w:ascii="仿宋" w:eastAsia="仿宋" w:hAnsi="仿宋" w:hint="eastAsia"/>
          <w:color w:val="000000"/>
          <w:sz w:val="31"/>
        </w:rPr>
        <w:t>。</w:t>
      </w:r>
    </w:p>
    <w:p w:rsidR="00660AF5" w:rsidRDefault="00660AF5" w:rsidP="000C6346">
      <w:pPr>
        <w:pStyle w:val="a6"/>
        <w:spacing w:line="560" w:lineRule="exact"/>
        <w:ind w:firstLineChars="200" w:firstLine="620"/>
        <w:rPr>
          <w:rFonts w:ascii="仿宋" w:eastAsia="仿宋" w:hAnsi="仿宋"/>
          <w:color w:val="000000"/>
          <w:sz w:val="31"/>
        </w:rPr>
      </w:pPr>
      <w:r>
        <w:rPr>
          <w:rFonts w:ascii="仿宋" w:eastAsia="仿宋" w:hAnsi="仿宋" w:hint="eastAsia"/>
          <w:color w:val="000000"/>
          <w:sz w:val="31"/>
        </w:rPr>
        <w:t>公用经费</w:t>
      </w:r>
      <w:r w:rsidR="00621B76">
        <w:rPr>
          <w:rFonts w:ascii="仿宋" w:eastAsia="仿宋" w:hAnsi="仿宋" w:hint="eastAsia"/>
          <w:color w:val="000000"/>
          <w:sz w:val="31"/>
        </w:rPr>
        <w:t>3.15</w:t>
      </w:r>
      <w:r>
        <w:rPr>
          <w:rFonts w:ascii="仿宋" w:eastAsia="仿宋" w:hAnsi="仿宋" w:hint="eastAsia"/>
          <w:color w:val="000000"/>
          <w:sz w:val="31"/>
        </w:rPr>
        <w:t>万元，主要包括：办公费、印刷费、咨询费、手续费、水费、电费、邮电费、取暖费、物业管理费、差旅费、因公出国（境）费用、维修（护）费、租赁费、会议费、培训费、公务接待费、专用材料费、劳务费、委托业务费、工会经费、福利费、公务用车运行维护费、其他交通</w:t>
      </w:r>
      <w:r>
        <w:rPr>
          <w:rFonts w:ascii="仿宋" w:eastAsia="仿宋" w:hAnsi="仿宋" w:hint="eastAsia"/>
          <w:color w:val="000000"/>
          <w:sz w:val="31"/>
        </w:rPr>
        <w:lastRenderedPageBreak/>
        <w:t>费用、税金及附加费用、其他商品和服务支出、办公设备购置、专用设备购置、其他资本性支出。</w:t>
      </w:r>
    </w:p>
    <w:p w:rsidR="000C6346" w:rsidRPr="00ED1B3C" w:rsidRDefault="000C6346" w:rsidP="000C6346">
      <w:pPr>
        <w:spacing w:after="0" w:line="560" w:lineRule="exact"/>
        <w:ind w:firstLineChars="150" w:firstLine="482"/>
        <w:rPr>
          <w:rFonts w:ascii="仿宋" w:eastAsia="仿宋" w:cs="仿宋"/>
          <w:b/>
          <w:bCs/>
          <w:sz w:val="32"/>
          <w:szCs w:val="32"/>
        </w:rPr>
      </w:pPr>
      <w:r>
        <w:rPr>
          <w:rFonts w:ascii="仿宋" w:eastAsia="仿宋" w:cs="仿宋" w:hint="eastAsia"/>
          <w:b/>
          <w:bCs/>
          <w:sz w:val="32"/>
          <w:szCs w:val="32"/>
        </w:rPr>
        <w:t>（七）</w:t>
      </w:r>
      <w:r w:rsidRPr="00ED1B3C">
        <w:rPr>
          <w:rFonts w:ascii="仿宋" w:eastAsia="仿宋" w:cs="仿宋"/>
          <w:b/>
          <w:bCs/>
          <w:sz w:val="32"/>
          <w:szCs w:val="32"/>
        </w:rPr>
        <w:t>政府性基金预算财政拨款支出决算情况说明</w:t>
      </w:r>
    </w:p>
    <w:p w:rsidR="000C6346" w:rsidRPr="000C6346" w:rsidRDefault="000C6346" w:rsidP="000C6346">
      <w:pPr>
        <w:spacing w:after="0" w:line="560" w:lineRule="exact"/>
        <w:ind w:firstLineChars="200" w:firstLine="620"/>
        <w:rPr>
          <w:rFonts w:ascii="楷体" w:eastAsia="楷体" w:hAnsi="楷体" w:cs="楷体"/>
          <w:sz w:val="32"/>
        </w:rPr>
      </w:pPr>
      <w:r>
        <w:rPr>
          <w:rFonts w:ascii="仿宋" w:eastAsia="仿宋" w:hAnsi="仿宋"/>
          <w:color w:val="000000"/>
          <w:sz w:val="31"/>
        </w:rPr>
        <w:t>201</w:t>
      </w:r>
      <w:r>
        <w:rPr>
          <w:rFonts w:ascii="仿宋" w:eastAsia="仿宋" w:hAnsi="仿宋" w:hint="eastAsia"/>
          <w:color w:val="000000"/>
          <w:sz w:val="31"/>
        </w:rPr>
        <w:t>9年本单位没有使用政府性基金预算拨款安排的支出。</w:t>
      </w:r>
    </w:p>
    <w:p w:rsidR="00E77C31" w:rsidRPr="00A10F1F" w:rsidRDefault="00E77C31" w:rsidP="000C6346">
      <w:pPr>
        <w:widowControl w:val="0"/>
        <w:autoSpaceDE w:val="0"/>
        <w:autoSpaceDN w:val="0"/>
        <w:snapToGrid/>
        <w:spacing w:after="0" w:line="560" w:lineRule="exact"/>
        <w:ind w:firstLineChars="150" w:firstLine="482"/>
        <w:jc w:val="both"/>
        <w:rPr>
          <w:rFonts w:ascii="仿宋" w:eastAsia="仿宋" w:cs="仿宋"/>
          <w:b/>
          <w:bCs/>
          <w:sz w:val="32"/>
          <w:szCs w:val="32"/>
        </w:rPr>
      </w:pPr>
      <w:r>
        <w:rPr>
          <w:rFonts w:ascii="仿宋" w:eastAsia="仿宋" w:cs="仿宋" w:hint="eastAsia"/>
          <w:b/>
          <w:bCs/>
          <w:sz w:val="32"/>
          <w:szCs w:val="32"/>
        </w:rPr>
        <w:t>（</w:t>
      </w:r>
      <w:r w:rsidR="000C6346">
        <w:rPr>
          <w:rFonts w:ascii="仿宋" w:eastAsia="仿宋" w:cs="仿宋" w:hint="eastAsia"/>
          <w:b/>
          <w:bCs/>
          <w:sz w:val="32"/>
          <w:szCs w:val="32"/>
        </w:rPr>
        <w:t>八</w:t>
      </w:r>
      <w:r>
        <w:rPr>
          <w:rFonts w:ascii="仿宋" w:eastAsia="仿宋" w:cs="仿宋" w:hint="eastAsia"/>
          <w:b/>
          <w:bCs/>
          <w:sz w:val="32"/>
          <w:szCs w:val="32"/>
        </w:rPr>
        <w:t>）</w:t>
      </w:r>
      <w:r w:rsidRPr="00A10F1F">
        <w:rPr>
          <w:rFonts w:ascii="仿宋" w:eastAsia="仿宋" w:cs="仿宋" w:hint="eastAsia"/>
          <w:b/>
          <w:bCs/>
          <w:sz w:val="32"/>
          <w:szCs w:val="32"/>
        </w:rPr>
        <w:t>201</w:t>
      </w:r>
      <w:r>
        <w:rPr>
          <w:rFonts w:ascii="仿宋" w:eastAsia="仿宋" w:cs="仿宋" w:hint="eastAsia"/>
          <w:b/>
          <w:bCs/>
          <w:sz w:val="32"/>
          <w:szCs w:val="32"/>
        </w:rPr>
        <w:t>9</w:t>
      </w:r>
      <w:r w:rsidRPr="00A10F1F">
        <w:rPr>
          <w:rFonts w:ascii="仿宋" w:eastAsia="仿宋" w:cs="仿宋" w:hint="eastAsia"/>
          <w:b/>
          <w:bCs/>
          <w:sz w:val="32"/>
          <w:szCs w:val="32"/>
        </w:rPr>
        <w:t>年度 “三公”经费支出决算情况说明</w:t>
      </w:r>
    </w:p>
    <w:p w:rsidR="00E77C31" w:rsidRPr="00ED1B3C" w:rsidRDefault="00E77C31" w:rsidP="00ED1B3C">
      <w:pPr>
        <w:widowControl w:val="0"/>
        <w:autoSpaceDE w:val="0"/>
        <w:autoSpaceDN w:val="0"/>
        <w:snapToGrid/>
        <w:spacing w:after="0" w:line="560" w:lineRule="exact"/>
        <w:ind w:firstLineChars="200" w:firstLine="640"/>
        <w:jc w:val="both"/>
        <w:rPr>
          <w:rFonts w:ascii="仿宋" w:eastAsia="仿宋" w:cs="仿宋"/>
          <w:sz w:val="32"/>
          <w:szCs w:val="32"/>
        </w:rPr>
      </w:pPr>
      <w:r w:rsidRPr="00A10F1F">
        <w:rPr>
          <w:rFonts w:ascii="仿宋" w:eastAsia="仿宋" w:cs="仿宋" w:hint="eastAsia"/>
          <w:sz w:val="32"/>
          <w:szCs w:val="32"/>
        </w:rPr>
        <w:t>201</w:t>
      </w:r>
      <w:r>
        <w:rPr>
          <w:rFonts w:ascii="仿宋" w:eastAsia="仿宋" w:cs="仿宋" w:hint="eastAsia"/>
          <w:sz w:val="32"/>
          <w:szCs w:val="32"/>
        </w:rPr>
        <w:t>9</w:t>
      </w:r>
      <w:r w:rsidRPr="00A10F1F">
        <w:rPr>
          <w:rFonts w:ascii="仿宋" w:eastAsia="仿宋" w:cs="仿宋" w:hint="eastAsia"/>
          <w:sz w:val="32"/>
          <w:szCs w:val="32"/>
        </w:rPr>
        <w:t>年度“三公”经费财政拨款支出总计</w:t>
      </w:r>
      <w:r>
        <w:rPr>
          <w:rFonts w:ascii="仿宋" w:eastAsia="仿宋" w:cs="仿宋" w:hint="eastAsia"/>
          <w:sz w:val="32"/>
          <w:szCs w:val="32"/>
        </w:rPr>
        <w:t>0.74</w:t>
      </w:r>
      <w:r w:rsidRPr="00A10F1F">
        <w:rPr>
          <w:rFonts w:ascii="仿宋" w:eastAsia="仿宋" w:cs="仿宋" w:hint="eastAsia"/>
          <w:sz w:val="32"/>
          <w:szCs w:val="32"/>
        </w:rPr>
        <w:t>万元，因公出国（境）费支出决算0万元，公务用车（租车费）支出决算 0万元；公务接待费支出决算</w:t>
      </w:r>
      <w:r>
        <w:rPr>
          <w:rFonts w:ascii="仿宋" w:eastAsia="仿宋" w:cs="仿宋" w:hint="eastAsia"/>
          <w:sz w:val="32"/>
          <w:szCs w:val="32"/>
        </w:rPr>
        <w:t>0.74</w:t>
      </w:r>
      <w:r w:rsidRPr="00A10F1F">
        <w:rPr>
          <w:rFonts w:ascii="仿宋" w:eastAsia="仿宋" w:cs="仿宋" w:hint="eastAsia"/>
          <w:sz w:val="32"/>
          <w:szCs w:val="32"/>
        </w:rPr>
        <w:t>万元 。</w:t>
      </w:r>
    </w:p>
    <w:p w:rsidR="000E0C18" w:rsidRPr="00A10F1F" w:rsidRDefault="00F04A65" w:rsidP="00ED1B3C">
      <w:pPr>
        <w:widowControl w:val="0"/>
        <w:autoSpaceDE w:val="0"/>
        <w:autoSpaceDN w:val="0"/>
        <w:snapToGrid/>
        <w:spacing w:after="0" w:line="560" w:lineRule="exact"/>
        <w:ind w:firstLineChars="200" w:firstLine="643"/>
        <w:jc w:val="both"/>
        <w:rPr>
          <w:rFonts w:ascii="仿宋" w:eastAsia="仿宋" w:cs="仿宋"/>
          <w:b/>
          <w:bCs/>
          <w:sz w:val="32"/>
          <w:szCs w:val="32"/>
        </w:rPr>
      </w:pPr>
      <w:r>
        <w:rPr>
          <w:rFonts w:ascii="仿宋" w:eastAsia="仿宋" w:cs="仿宋" w:hint="eastAsia"/>
          <w:b/>
          <w:bCs/>
          <w:sz w:val="32"/>
          <w:szCs w:val="32"/>
        </w:rPr>
        <w:t>（</w:t>
      </w:r>
      <w:r w:rsidR="00ED1B3C">
        <w:rPr>
          <w:rFonts w:ascii="仿宋" w:eastAsia="仿宋" w:cs="仿宋" w:hint="eastAsia"/>
          <w:b/>
          <w:bCs/>
          <w:sz w:val="32"/>
          <w:szCs w:val="32"/>
        </w:rPr>
        <w:t>九</w:t>
      </w:r>
      <w:r>
        <w:rPr>
          <w:rFonts w:ascii="仿宋" w:eastAsia="仿宋" w:cs="仿宋" w:hint="eastAsia"/>
          <w:b/>
          <w:bCs/>
          <w:sz w:val="32"/>
          <w:szCs w:val="32"/>
        </w:rPr>
        <w:t>）</w:t>
      </w:r>
      <w:r w:rsidR="000E0C18" w:rsidRPr="00A10F1F">
        <w:rPr>
          <w:rFonts w:ascii="仿宋" w:eastAsia="仿宋" w:cs="仿宋" w:hint="eastAsia"/>
          <w:b/>
          <w:bCs/>
          <w:sz w:val="32"/>
          <w:szCs w:val="32"/>
        </w:rPr>
        <w:t>201</w:t>
      </w:r>
      <w:r>
        <w:rPr>
          <w:rFonts w:ascii="仿宋" w:eastAsia="仿宋" w:cs="仿宋" w:hint="eastAsia"/>
          <w:b/>
          <w:bCs/>
          <w:sz w:val="32"/>
          <w:szCs w:val="32"/>
        </w:rPr>
        <w:t>9</w:t>
      </w:r>
      <w:r w:rsidR="000E0C18" w:rsidRPr="00A10F1F">
        <w:rPr>
          <w:rFonts w:ascii="仿宋" w:eastAsia="仿宋" w:cs="仿宋" w:hint="eastAsia"/>
          <w:b/>
          <w:bCs/>
          <w:sz w:val="32"/>
          <w:szCs w:val="32"/>
        </w:rPr>
        <w:t>年末结转和结余情况</w:t>
      </w:r>
    </w:p>
    <w:p w:rsidR="000E0C18" w:rsidRDefault="000E0C18" w:rsidP="00ED1B3C">
      <w:pPr>
        <w:widowControl w:val="0"/>
        <w:autoSpaceDE w:val="0"/>
        <w:autoSpaceDN w:val="0"/>
        <w:snapToGrid/>
        <w:spacing w:after="0" w:line="560" w:lineRule="exact"/>
        <w:ind w:firstLineChars="200" w:firstLine="640"/>
        <w:jc w:val="both"/>
        <w:rPr>
          <w:rFonts w:ascii="仿宋" w:eastAsia="仿宋" w:cs="仿宋"/>
          <w:sz w:val="32"/>
          <w:szCs w:val="32"/>
        </w:rPr>
      </w:pPr>
      <w:r w:rsidRPr="00A10F1F">
        <w:rPr>
          <w:rFonts w:ascii="仿宋" w:eastAsia="仿宋" w:cs="仿宋" w:hint="eastAsia"/>
          <w:sz w:val="32"/>
          <w:szCs w:val="32"/>
        </w:rPr>
        <w:t>201</w:t>
      </w:r>
      <w:r w:rsidR="00F04A65">
        <w:rPr>
          <w:rFonts w:ascii="仿宋" w:eastAsia="仿宋" w:cs="仿宋" w:hint="eastAsia"/>
          <w:sz w:val="32"/>
          <w:szCs w:val="32"/>
        </w:rPr>
        <w:t>9</w:t>
      </w:r>
      <w:r w:rsidRPr="00A10F1F">
        <w:rPr>
          <w:rFonts w:ascii="仿宋" w:eastAsia="仿宋" w:cs="仿宋" w:hint="eastAsia"/>
          <w:sz w:val="32"/>
          <w:szCs w:val="32"/>
        </w:rPr>
        <w:t>年度年末财政拨款结转和结余总计0万元。</w:t>
      </w:r>
    </w:p>
    <w:p w:rsidR="00533D57" w:rsidRPr="00A10F1F" w:rsidRDefault="00533D57" w:rsidP="00533D57">
      <w:pPr>
        <w:widowControl w:val="0"/>
        <w:autoSpaceDE w:val="0"/>
        <w:autoSpaceDN w:val="0"/>
        <w:snapToGrid/>
        <w:spacing w:after="0" w:line="480" w:lineRule="exact"/>
        <w:ind w:firstLineChars="200" w:firstLine="640"/>
        <w:jc w:val="both"/>
        <w:rPr>
          <w:rFonts w:ascii="仿宋" w:eastAsia="仿宋" w:cs="仿宋"/>
          <w:sz w:val="32"/>
          <w:szCs w:val="32"/>
        </w:rPr>
      </w:pPr>
    </w:p>
    <w:p w:rsidR="000E0C18" w:rsidRPr="00A10F1F" w:rsidRDefault="000E0C18" w:rsidP="000E0C18">
      <w:pPr>
        <w:spacing w:after="0" w:line="480" w:lineRule="exact"/>
        <w:ind w:firstLineChars="200" w:firstLine="643"/>
        <w:jc w:val="both"/>
        <w:rPr>
          <w:rFonts w:ascii="仿宋" w:eastAsia="仿宋" w:cs="仿宋"/>
          <w:b/>
          <w:bCs/>
          <w:sz w:val="32"/>
          <w:szCs w:val="32"/>
        </w:rPr>
      </w:pPr>
      <w:r w:rsidRPr="00A10F1F">
        <w:rPr>
          <w:rFonts w:ascii="仿宋" w:eastAsia="仿宋" w:cs="仿宋" w:hint="eastAsia"/>
          <w:b/>
          <w:bCs/>
          <w:sz w:val="32"/>
          <w:szCs w:val="32"/>
        </w:rPr>
        <w:t>四、本年度部门决算等财务工作开展情况</w:t>
      </w:r>
    </w:p>
    <w:bookmarkEnd w:id="1"/>
    <w:p w:rsidR="000E0C18" w:rsidRPr="00A10F1F" w:rsidRDefault="000E0C18" w:rsidP="000E0C18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A10F1F">
        <w:rPr>
          <w:rFonts w:ascii="仿宋" w:eastAsia="仿宋" w:cs="仿宋" w:hint="eastAsia"/>
          <w:sz w:val="32"/>
          <w:szCs w:val="32"/>
        </w:rPr>
        <w:t>本年度进一步完善财务管理体制和运行机制、建立科学化、精细化的预、决算管理机制、建立绩效评价制度、加快财务监管体系建设、提高经费使用效益、强化财务风险管理。提高预、决算编制的科学性、准确性，按照“量入为出，统筹兼顾、保证重点、收支平衡”的原则，推进预、决算公开。</w:t>
      </w:r>
    </w:p>
    <w:p w:rsidR="003D0E55" w:rsidRPr="00123043" w:rsidRDefault="003D0E55" w:rsidP="00064862">
      <w:pPr>
        <w:pStyle w:val="a3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</w:p>
    <w:p w:rsidR="00064862" w:rsidRPr="00031302" w:rsidRDefault="00064862" w:rsidP="008D351D">
      <w:pPr>
        <w:spacing w:after="0" w:line="480" w:lineRule="exact"/>
        <w:ind w:leftChars="100" w:left="220" w:firstLineChars="100" w:firstLine="320"/>
        <w:jc w:val="both"/>
        <w:rPr>
          <w:rFonts w:ascii="仿宋" w:eastAsia="仿宋" w:cs="仿宋"/>
          <w:sz w:val="32"/>
          <w:szCs w:val="32"/>
        </w:rPr>
      </w:pPr>
    </w:p>
    <w:p w:rsidR="004358AB" w:rsidRDefault="004358AB" w:rsidP="008D351D">
      <w:pPr>
        <w:spacing w:line="220" w:lineRule="atLeast"/>
        <w:ind w:firstLineChars="200" w:firstLine="440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9A0" w:rsidRDefault="00DD19A0" w:rsidP="00D35DE8">
      <w:pPr>
        <w:spacing w:after="0"/>
      </w:pPr>
      <w:r>
        <w:separator/>
      </w:r>
    </w:p>
  </w:endnote>
  <w:endnote w:type="continuationSeparator" w:id="0">
    <w:p w:rsidR="00DD19A0" w:rsidRDefault="00DD19A0" w:rsidP="00D35DE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9A0" w:rsidRDefault="00DD19A0" w:rsidP="00D35DE8">
      <w:pPr>
        <w:spacing w:after="0"/>
      </w:pPr>
      <w:r>
        <w:separator/>
      </w:r>
    </w:p>
  </w:footnote>
  <w:footnote w:type="continuationSeparator" w:id="0">
    <w:p w:rsidR="00DD19A0" w:rsidRDefault="00DD19A0" w:rsidP="00D35DE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8166E84"/>
    <w:multiLevelType w:val="hybridMultilevel"/>
    <w:tmpl w:val="E8166E84"/>
    <w:lvl w:ilvl="0" w:tplc="FFFFFFFF">
      <w:start w:val="2"/>
      <w:numFmt w:val="chineseCounting"/>
      <w:suff w:val="space"/>
      <w:lvlText w:val="第%1部分"/>
      <w:lvlJc w:val="left"/>
    </w:lvl>
    <w:lvl w:ilvl="1" w:tplc="FFFFFFFF">
      <w:start w:val="1"/>
      <w:numFmt w:val="decimal"/>
      <w:lvlText w:val="第部分"/>
      <w:lvlJc w:val="left"/>
    </w:lvl>
    <w:lvl w:ilvl="2" w:tplc="FFFFFFFF">
      <w:start w:val="1"/>
      <w:numFmt w:val="decimal"/>
      <w:lvlText w:val="第部分"/>
      <w:lvlJc w:val="left"/>
    </w:lvl>
    <w:lvl w:ilvl="3" w:tplc="FFFFFFFF">
      <w:start w:val="1"/>
      <w:numFmt w:val="decimal"/>
      <w:lvlText w:val="第部分"/>
      <w:lvlJc w:val="left"/>
    </w:lvl>
    <w:lvl w:ilvl="4" w:tplc="FFFFFFFF">
      <w:start w:val="1"/>
      <w:numFmt w:val="decimal"/>
      <w:lvlText w:val="第部分"/>
      <w:lvlJc w:val="left"/>
    </w:lvl>
    <w:lvl w:ilvl="5" w:tplc="FFFFFFFF">
      <w:start w:val="1"/>
      <w:numFmt w:val="decimal"/>
      <w:lvlText w:val="第部分"/>
      <w:lvlJc w:val="left"/>
    </w:lvl>
    <w:lvl w:ilvl="6" w:tplc="FFFFFFFF">
      <w:start w:val="1"/>
      <w:numFmt w:val="decimal"/>
      <w:lvlText w:val="第部分"/>
      <w:lvlJc w:val="left"/>
    </w:lvl>
    <w:lvl w:ilvl="7" w:tplc="FFFFFFFF">
      <w:start w:val="1"/>
      <w:numFmt w:val="decimal"/>
      <w:lvlText w:val="第部分"/>
      <w:lvlJc w:val="left"/>
    </w:lvl>
    <w:lvl w:ilvl="8" w:tplc="FFFFFFFF">
      <w:start w:val="1"/>
      <w:numFmt w:val="decimal"/>
      <w:lvlText w:val="第部分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bordersDoNotSurroundHeader/>
  <w:bordersDoNotSurroundFooter/>
  <w:proofState w:spelling="clean"/>
  <w:defaultTabStop w:val="720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02D3"/>
    <w:rsid w:val="00020F71"/>
    <w:rsid w:val="00046E0C"/>
    <w:rsid w:val="00064862"/>
    <w:rsid w:val="000915CF"/>
    <w:rsid w:val="000C6346"/>
    <w:rsid w:val="000E0C18"/>
    <w:rsid w:val="001815F4"/>
    <w:rsid w:val="00193010"/>
    <w:rsid w:val="001C23ED"/>
    <w:rsid w:val="001E53C8"/>
    <w:rsid w:val="002003C4"/>
    <w:rsid w:val="002248D2"/>
    <w:rsid w:val="00246BF2"/>
    <w:rsid w:val="00251342"/>
    <w:rsid w:val="002579CF"/>
    <w:rsid w:val="002E572B"/>
    <w:rsid w:val="00323B43"/>
    <w:rsid w:val="00337A25"/>
    <w:rsid w:val="003631DB"/>
    <w:rsid w:val="00397811"/>
    <w:rsid w:val="003D0E55"/>
    <w:rsid w:val="003D37D8"/>
    <w:rsid w:val="003F5A5E"/>
    <w:rsid w:val="00426133"/>
    <w:rsid w:val="00434332"/>
    <w:rsid w:val="004358AB"/>
    <w:rsid w:val="00446A5F"/>
    <w:rsid w:val="004E4D4B"/>
    <w:rsid w:val="00533D57"/>
    <w:rsid w:val="0060475F"/>
    <w:rsid w:val="00621B76"/>
    <w:rsid w:val="0063271A"/>
    <w:rsid w:val="00634B96"/>
    <w:rsid w:val="00660AF5"/>
    <w:rsid w:val="006C46F3"/>
    <w:rsid w:val="006F1742"/>
    <w:rsid w:val="007037B1"/>
    <w:rsid w:val="00712F07"/>
    <w:rsid w:val="007D6FE2"/>
    <w:rsid w:val="00833A5C"/>
    <w:rsid w:val="008A1A04"/>
    <w:rsid w:val="008B4400"/>
    <w:rsid w:val="008B7726"/>
    <w:rsid w:val="008D351D"/>
    <w:rsid w:val="00927AF9"/>
    <w:rsid w:val="00A3167E"/>
    <w:rsid w:val="00A824B7"/>
    <w:rsid w:val="00AA7282"/>
    <w:rsid w:val="00B06084"/>
    <w:rsid w:val="00B2057F"/>
    <w:rsid w:val="00B2574B"/>
    <w:rsid w:val="00C20D6A"/>
    <w:rsid w:val="00C8299E"/>
    <w:rsid w:val="00D31D50"/>
    <w:rsid w:val="00D35DE8"/>
    <w:rsid w:val="00D81120"/>
    <w:rsid w:val="00DD19A0"/>
    <w:rsid w:val="00DD5A15"/>
    <w:rsid w:val="00E2722B"/>
    <w:rsid w:val="00E71088"/>
    <w:rsid w:val="00E77C31"/>
    <w:rsid w:val="00E875C8"/>
    <w:rsid w:val="00ED1B3C"/>
    <w:rsid w:val="00EF4FB9"/>
    <w:rsid w:val="00F04A65"/>
    <w:rsid w:val="00F21E75"/>
    <w:rsid w:val="00F2267D"/>
    <w:rsid w:val="00F43701"/>
    <w:rsid w:val="00FE1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064862"/>
    <w:pPr>
      <w:widowControl w:val="0"/>
      <w:adjustRightInd/>
      <w:snapToGrid/>
      <w:spacing w:after="0"/>
      <w:jc w:val="both"/>
    </w:pPr>
    <w:rPr>
      <w:rFonts w:ascii="宋体" w:eastAsia="宋体" w:hAnsi="Courier New" w:cs="Courier New"/>
      <w:kern w:val="2"/>
      <w:sz w:val="21"/>
      <w:szCs w:val="21"/>
    </w:rPr>
  </w:style>
  <w:style w:type="character" w:customStyle="1" w:styleId="Char">
    <w:name w:val="纯文本 Char"/>
    <w:basedOn w:val="a0"/>
    <w:link w:val="a3"/>
    <w:rsid w:val="00064862"/>
    <w:rPr>
      <w:rFonts w:ascii="宋体" w:eastAsia="宋体" w:hAnsi="Courier New" w:cs="Courier New"/>
      <w:kern w:val="2"/>
      <w:sz w:val="21"/>
      <w:szCs w:val="21"/>
    </w:rPr>
  </w:style>
  <w:style w:type="paragraph" w:styleId="a4">
    <w:name w:val="header"/>
    <w:basedOn w:val="a"/>
    <w:link w:val="Char0"/>
    <w:uiPriority w:val="99"/>
    <w:semiHidden/>
    <w:unhideWhenUsed/>
    <w:rsid w:val="00D35DE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5DE8"/>
    <w:rPr>
      <w:rFonts w:ascii="Tahoma" w:hAnsi="Tahoma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5DE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5DE8"/>
    <w:rPr>
      <w:rFonts w:ascii="Tahoma" w:hAnsi="Tahoma"/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020F71"/>
    <w:pPr>
      <w:adjustRightInd/>
      <w:snapToGrid/>
      <w:spacing w:after="0"/>
    </w:pPr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656F671-ADD3-4004-A6D5-4F1FD98F7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56</cp:revision>
  <dcterms:created xsi:type="dcterms:W3CDTF">2008-09-11T17:20:00Z</dcterms:created>
  <dcterms:modified xsi:type="dcterms:W3CDTF">2020-08-12T02:55:00Z</dcterms:modified>
</cp:coreProperties>
</file>