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28" w:firstLineChars="395"/>
        <w:rPr>
          <w:b/>
          <w:sz w:val="36"/>
          <w:szCs w:val="36"/>
        </w:rPr>
      </w:pPr>
      <w:bookmarkStart w:id="0" w:name="_GoBack"/>
      <w:bookmarkEnd w:id="0"/>
      <w:r>
        <w:rPr>
          <w:rFonts w:hint="eastAsia"/>
          <w:b/>
          <w:sz w:val="36"/>
          <w:szCs w:val="36"/>
        </w:rPr>
        <w:t>2019年沅江市预算绩效管理工作总结</w:t>
      </w:r>
    </w:p>
    <w:p>
      <w:r>
        <w:rPr>
          <w:rFonts w:hint="eastAsia"/>
        </w:rPr>
        <w:t xml:space="preserve">  </w:t>
      </w:r>
    </w:p>
    <w:p>
      <w:pPr>
        <w:ind w:firstLine="420" w:firstLineChars="200"/>
        <w:rPr>
          <w:rFonts w:ascii="宋体" w:hAnsi="宋体" w:eastAsia="宋体" w:cs="Times New Roman"/>
          <w:sz w:val="28"/>
          <w:szCs w:val="28"/>
        </w:rPr>
      </w:pPr>
      <w:r>
        <w:rPr>
          <w:rFonts w:hint="eastAsia"/>
        </w:rPr>
        <w:t xml:space="preserve">   </w:t>
      </w:r>
      <w:r>
        <w:rPr>
          <w:rFonts w:hint="eastAsia" w:cs="Times New Roman" w:asciiTheme="minorEastAsia" w:hAnsiTheme="minorEastAsia"/>
          <w:sz w:val="28"/>
          <w:szCs w:val="28"/>
        </w:rPr>
        <w:t>2019年，我市财政部门认真贯彻落实党的十九大精神，省、市有关文件精神，积极推进预算绩效管理工作，不断提高预算绩效管理工作的质量和水平，提高财政资金使用效益，</w:t>
      </w:r>
      <w:r>
        <w:rPr>
          <w:rFonts w:hint="eastAsia" w:ascii="宋体" w:hAnsi="宋体" w:eastAsia="宋体" w:cs="Times New Roman"/>
          <w:sz w:val="28"/>
          <w:szCs w:val="28"/>
        </w:rPr>
        <w:t>在局党组的正确领导和各业务股室的积极配合下，</w:t>
      </w:r>
      <w:r>
        <w:rPr>
          <w:rFonts w:hint="eastAsia" w:cs="Times New Roman" w:asciiTheme="minorEastAsia" w:hAnsiTheme="minorEastAsia"/>
          <w:sz w:val="28"/>
          <w:szCs w:val="28"/>
        </w:rPr>
        <w:t>预算绩效管理工作取得了一定成效</w:t>
      </w:r>
      <w:r>
        <w:rPr>
          <w:rFonts w:hint="eastAsia" w:ascii="宋体" w:hAnsi="宋体" w:eastAsia="宋体" w:cs="Times New Roman"/>
          <w:sz w:val="28"/>
          <w:szCs w:val="28"/>
        </w:rPr>
        <w:t>，具体工作如下：</w:t>
      </w:r>
    </w:p>
    <w:p>
      <w:pPr>
        <w:ind w:firstLine="560" w:firstLineChars="200"/>
        <w:rPr>
          <w:rFonts w:asciiTheme="minorEastAsia" w:hAnsiTheme="minorEastAsia"/>
          <w:color w:val="222222"/>
          <w:sz w:val="28"/>
          <w:szCs w:val="28"/>
          <w:shd w:val="clear" w:color="auto" w:fill="FFFFFF"/>
        </w:rPr>
      </w:pPr>
      <w:r>
        <w:rPr>
          <w:rFonts w:hint="eastAsia" w:asciiTheme="minorEastAsia" w:hAnsiTheme="minorEastAsia"/>
          <w:color w:val="222222"/>
          <w:sz w:val="28"/>
          <w:szCs w:val="28"/>
          <w:shd w:val="clear" w:color="auto" w:fill="FFFFFF"/>
        </w:rPr>
        <w:t>一、加强绩效目标管理，扎实做好绩效目标申报工作</w:t>
      </w:r>
    </w:p>
    <w:p>
      <w:pPr>
        <w:ind w:firstLine="560" w:firstLineChars="200"/>
        <w:rPr>
          <w:rFonts w:asciiTheme="minorEastAsia" w:hAnsiTheme="minorEastAsia"/>
          <w:color w:val="222222"/>
          <w:sz w:val="28"/>
          <w:szCs w:val="28"/>
          <w:shd w:val="clear" w:color="auto" w:fill="FFFFFF"/>
        </w:rPr>
      </w:pPr>
      <w:r>
        <w:rPr>
          <w:rFonts w:hint="eastAsia" w:asciiTheme="minorEastAsia" w:hAnsiTheme="minorEastAsia"/>
          <w:color w:val="222222"/>
          <w:sz w:val="28"/>
          <w:szCs w:val="28"/>
          <w:shd w:val="clear" w:color="auto" w:fill="FFFFFF"/>
        </w:rPr>
        <w:t>根据上级的文件精神，结合预算编制有关规定，要求全市各市直部门单位做好2019年预算绩效目标申报，预算绩效目标申报预算编制同步进行。市直107个一级预算单位在预算编制系统中进行了绩效目标申报录入，12个乡镇街道采取手工填报，将绩效目标申报作为预算编制的必要条件。经过逐一审核，市直部门整体支出绩效目标申报216343.29万元，项目支出绩效目标申报51874.9万元，与部门预算草案一同报人大审批。</w:t>
      </w:r>
    </w:p>
    <w:p>
      <w:pPr>
        <w:ind w:firstLine="560" w:firstLineChars="200"/>
        <w:rPr>
          <w:rFonts w:asciiTheme="minorEastAsia" w:hAnsiTheme="minorEastAsia"/>
          <w:color w:val="222222"/>
          <w:sz w:val="28"/>
          <w:szCs w:val="28"/>
          <w:shd w:val="clear" w:color="auto" w:fill="FFFFFF"/>
        </w:rPr>
      </w:pPr>
      <w:r>
        <w:rPr>
          <w:rFonts w:hint="eastAsia" w:asciiTheme="minorEastAsia" w:hAnsiTheme="minorEastAsia"/>
          <w:color w:val="222222"/>
          <w:sz w:val="28"/>
          <w:szCs w:val="28"/>
          <w:shd w:val="clear" w:color="auto" w:fill="FFFFFF"/>
        </w:rPr>
        <w:t>2020年的绩效目标申报工作已于2019年10月开始，目前正在对107个部门预算单位及12个乡镇街道的绩效目标申报进行审核中。</w:t>
      </w:r>
    </w:p>
    <w:p>
      <w:pPr>
        <w:ind w:firstLine="413" w:firstLineChars="147"/>
        <w:rPr>
          <w:rFonts w:asciiTheme="minorEastAsia" w:hAnsiTheme="minorEastAsia"/>
          <w:b/>
          <w:color w:val="222222"/>
          <w:sz w:val="28"/>
          <w:szCs w:val="28"/>
          <w:shd w:val="clear" w:color="auto" w:fill="FFFFFF"/>
        </w:rPr>
      </w:pPr>
      <w:r>
        <w:rPr>
          <w:rFonts w:hint="eastAsia" w:asciiTheme="minorEastAsia" w:hAnsiTheme="minorEastAsia"/>
          <w:b/>
          <w:color w:val="222222"/>
          <w:sz w:val="28"/>
          <w:szCs w:val="28"/>
          <w:shd w:val="clear" w:color="auto" w:fill="FFFFFF"/>
        </w:rPr>
        <w:t>二、开展财政支出预算绩效运行跟踪监控</w:t>
      </w:r>
    </w:p>
    <w:p>
      <w:pPr>
        <w:topLinePunct/>
        <w:ind w:firstLine="632"/>
        <w:rPr>
          <w:rFonts w:ascii="仿宋_GB2312" w:hAnsi="Times New Roman" w:eastAsia="仿宋_GB2312" w:cs="Times New Roman"/>
          <w:sz w:val="32"/>
          <w:szCs w:val="20"/>
        </w:rPr>
      </w:pPr>
      <w:r>
        <w:rPr>
          <w:rFonts w:hint="eastAsia" w:asciiTheme="minorEastAsia" w:hAnsiTheme="minorEastAsia"/>
          <w:color w:val="222222"/>
          <w:sz w:val="28"/>
          <w:szCs w:val="28"/>
          <w:shd w:val="clear" w:color="auto" w:fill="FFFFFF"/>
        </w:rPr>
        <w:t>对市直预算单位的专项资金实行绩效跟踪运行监控，采用部门单位自行监控和财政部门重点监控两种形式。按季度报送绩效运行监控表，在运行过程中发现问题及时整改到位。</w:t>
      </w:r>
    </w:p>
    <w:p>
      <w:pPr>
        <w:ind w:firstLine="422" w:firstLineChars="150"/>
        <w:rPr>
          <w:rFonts w:asciiTheme="minorEastAsia" w:hAnsiTheme="minorEastAsia"/>
          <w:b/>
          <w:color w:val="222222"/>
          <w:sz w:val="28"/>
          <w:szCs w:val="28"/>
          <w:shd w:val="clear" w:color="auto" w:fill="FFFFFF"/>
        </w:rPr>
      </w:pPr>
      <w:r>
        <w:rPr>
          <w:rFonts w:hint="eastAsia" w:ascii="宋体" w:hAnsi="宋体" w:eastAsia="宋体" w:cs="Times New Roman"/>
          <w:b/>
          <w:sz w:val="28"/>
          <w:szCs w:val="28"/>
        </w:rPr>
        <w:t>三、</w:t>
      </w:r>
      <w:r>
        <w:rPr>
          <w:rFonts w:hint="eastAsia" w:asciiTheme="minorEastAsia" w:hAnsiTheme="minorEastAsia"/>
          <w:b/>
          <w:color w:val="222222"/>
          <w:sz w:val="28"/>
          <w:szCs w:val="28"/>
          <w:shd w:val="clear" w:color="auto" w:fill="FFFFFF"/>
        </w:rPr>
        <w:t>聘请中介机构开展财政重点专项资金绩效评价工作</w:t>
      </w:r>
    </w:p>
    <w:p>
      <w:pPr>
        <w:pStyle w:val="5"/>
        <w:shd w:val="clear" w:color="auto" w:fill="FFFFFF"/>
        <w:spacing w:before="150" w:after="150" w:line="435" w:lineRule="atLeast"/>
        <w:ind w:firstLine="560" w:firstLineChars="200"/>
        <w:rPr>
          <w:rFonts w:asciiTheme="minorEastAsia" w:hAnsiTheme="minorEastAsia"/>
          <w:color w:val="222222"/>
          <w:sz w:val="28"/>
          <w:szCs w:val="28"/>
          <w:shd w:val="clear" w:color="auto" w:fill="FFFFFF"/>
        </w:rPr>
      </w:pPr>
      <w:r>
        <w:rPr>
          <w:rFonts w:hint="eastAsia" w:asciiTheme="minorEastAsia" w:hAnsiTheme="minorEastAsia"/>
          <w:color w:val="222222"/>
          <w:sz w:val="28"/>
          <w:szCs w:val="28"/>
          <w:shd w:val="clear" w:color="auto" w:fill="FFFFFF"/>
        </w:rPr>
        <w:t>3月下旬根据局党组工作要求，按照资金量大、代表性强、社会关注度高的原则，对2018年度本级预算安排的8个专项资金，聘请益阳中天会计师事务所和益阳凌云资产评估事务所两个中介结构开展财政重点绩效评价，中介机构历时两个月采取召开座谈会，核查资料，现场查看与综合分析相结合的方式，于5月底中介结构已形成评价结论，撰写评价报告。将要求被评价单位对评价报告中提出的问题写出整改方案，并将整改报告书报送财政局预算股和各业务股室。具体项目有：1、农村人居环境服务外包项目904.25万 元，2、扶贫工作经费200万元，3、招商引资224万元，4、2015年平安沅江建设项目503.96万元，5、城区绿化及维护460万元，6、政府购买养老服务项目80万元，7、教育局师资培训费600万元，8、公务用车平台经费290万元，共计3262.21万元。</w:t>
      </w:r>
    </w:p>
    <w:p>
      <w:pPr>
        <w:ind w:firstLine="560" w:firstLineChars="200"/>
        <w:rPr>
          <w:rFonts w:ascii="宋体" w:hAnsi="宋体" w:eastAsia="宋体" w:cs="Times New Roman"/>
          <w:b/>
          <w:sz w:val="28"/>
          <w:szCs w:val="28"/>
        </w:rPr>
      </w:pPr>
      <w:r>
        <w:rPr>
          <w:rFonts w:hint="eastAsia" w:ascii="宋体" w:hAnsi="宋体" w:eastAsia="宋体" w:cs="Times New Roman"/>
          <w:sz w:val="28"/>
          <w:szCs w:val="28"/>
        </w:rPr>
        <w:t>四、</w:t>
      </w:r>
      <w:r>
        <w:rPr>
          <w:rFonts w:hint="eastAsia" w:ascii="宋体" w:hAnsi="宋体" w:eastAsia="宋体" w:cs="Times New Roman"/>
          <w:b/>
          <w:sz w:val="28"/>
          <w:szCs w:val="28"/>
        </w:rPr>
        <w:t>组织市直部门开展2018年度财政资金绩效自评工作</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7月份对全市107个部门单位开展了预算绩效整体支出绩效自评,评价金额为467645万元，项目支出绩效自评，评价金额为146608万元，做到了对市直部门单位绩效自评全面覆盖。各绩效自评单位将绩效自评报告在本单位的网站公示，力求公开、公证、真实。</w:t>
      </w:r>
      <w:r>
        <w:rPr>
          <w:rFonts w:hint="eastAsia" w:asciiTheme="minorEastAsia" w:hAnsiTheme="minorEastAsia"/>
          <w:color w:val="222222"/>
          <w:sz w:val="28"/>
          <w:szCs w:val="28"/>
          <w:shd w:val="clear" w:color="auto" w:fill="FFFFFF"/>
        </w:rPr>
        <w:t>要求被评价单位对评价报告中提出的问题写出整改方案，并将整改报告书报送财政局预算股和各业务股室。预算股根据今年绩效评价的结果拟对2020年部门、单位预算安排进行适度调整。</w:t>
      </w:r>
    </w:p>
    <w:p>
      <w:pPr>
        <w:ind w:firstLine="422" w:firstLineChars="150"/>
        <w:rPr>
          <w:rFonts w:ascii="宋体" w:hAnsi="宋体" w:eastAsia="宋体" w:cs="Times New Roman"/>
          <w:b/>
          <w:sz w:val="28"/>
          <w:szCs w:val="28"/>
        </w:rPr>
      </w:pPr>
      <w:r>
        <w:rPr>
          <w:rFonts w:hint="eastAsia" w:ascii="宋体" w:hAnsi="宋体" w:eastAsia="宋体" w:cs="Times New Roman"/>
          <w:b/>
          <w:sz w:val="28"/>
          <w:szCs w:val="28"/>
        </w:rPr>
        <w:t>五、认真完成扶贫资金动态监控系统的建设任务</w:t>
      </w:r>
    </w:p>
    <w:p>
      <w:pPr>
        <w:ind w:firstLine="422" w:firstLineChars="150"/>
        <w:rPr>
          <w:rFonts w:ascii="仿宋_GB2312" w:eastAsia="仿宋_GB2312" w:cs="Times New Roman" w:hAnsiTheme="majorEastAsia"/>
          <w:sz w:val="28"/>
          <w:szCs w:val="28"/>
        </w:rPr>
      </w:pPr>
      <w:r>
        <w:rPr>
          <w:rFonts w:hint="eastAsia" w:ascii="宋体" w:hAnsi="宋体" w:eastAsia="宋体" w:cs="Times New Roman"/>
          <w:b/>
          <w:sz w:val="28"/>
          <w:szCs w:val="28"/>
        </w:rPr>
        <w:t xml:space="preserve">  </w:t>
      </w:r>
      <w:r>
        <w:rPr>
          <w:rFonts w:hint="eastAsia" w:cs="Times New Roman" w:asciiTheme="majorEastAsia" w:hAnsiTheme="majorEastAsia" w:eastAsiaTheme="majorEastAsia"/>
          <w:sz w:val="28"/>
          <w:szCs w:val="28"/>
        </w:rPr>
        <w:t>对照财政部对扶贫资金动态监控系统建设要求，结合本地实际，已完成2019年度扶贫资金绩效目标的申报及2018年所有扶贫专项资金的绩效自评，3月至11月聘请益阳中天会计事务所分批对2018年和2019年的中央、省、本级6个扶贫资金进行绩效评价，绩效评价资金总额为858.8万元。具体项目有：1、沅江市金江水产品有限公司生产基地稻田养虾产业扶项200万元，2、泗湖山镇光复垸公路硬化项目80万元，3、湖南鑫海股份有限公司年产2万吨高强高韧聚乙烯节能渔网建设项目188.8万元，4、琼湖街道九只树自来水厂建设项目300万元，5、共华镇福安村基础设施建设项目40万元，6、2019年度胭脂湖街道杨梅山村公路硬化项目50万元。</w:t>
      </w:r>
    </w:p>
    <w:p>
      <w:pPr>
        <w:pStyle w:val="5"/>
        <w:shd w:val="clear" w:color="auto" w:fill="FFFFFF"/>
        <w:spacing w:before="150" w:after="150" w:line="435" w:lineRule="atLeast"/>
        <w:ind w:firstLine="562" w:firstLineChars="200"/>
        <w:rPr>
          <w:rFonts w:asciiTheme="minorEastAsia" w:hAnsiTheme="minorEastAsia"/>
          <w:b/>
          <w:color w:val="222222"/>
          <w:sz w:val="28"/>
          <w:szCs w:val="28"/>
          <w:shd w:val="clear" w:color="auto" w:fill="FFFFFF"/>
        </w:rPr>
      </w:pPr>
      <w:r>
        <w:rPr>
          <w:rFonts w:hint="eastAsia" w:asciiTheme="minorEastAsia" w:hAnsiTheme="minorEastAsia"/>
          <w:b/>
          <w:color w:val="222222"/>
          <w:sz w:val="28"/>
          <w:szCs w:val="28"/>
          <w:shd w:val="clear" w:color="auto" w:fill="FFFFFF"/>
        </w:rPr>
        <w:t>六、务实精准扶贫</w:t>
      </w:r>
    </w:p>
    <w:p>
      <w:pPr>
        <w:ind w:firstLine="560" w:firstLineChars="200"/>
        <w:rPr>
          <w:sz w:val="28"/>
          <w:szCs w:val="28"/>
        </w:rPr>
      </w:pPr>
      <w:r>
        <w:rPr>
          <w:rFonts w:hint="eastAsia" w:ascii="宋体" w:hAnsi="宋体" w:eastAsia="宋体" w:cs="Times New Roman"/>
          <w:sz w:val="28"/>
          <w:szCs w:val="28"/>
        </w:rPr>
        <w:t>为进一步落实党和国家的扶贫政策，切实帮助弱势群体解决生产生活中的实际困难。我们把脱贫责任扛在肩上，把扶贫工作抓在手上。我股室负责三眼塘镇杨梅山村的二户贫困户。</w:t>
      </w:r>
      <w:r>
        <w:rPr>
          <w:rFonts w:hint="eastAsia"/>
          <w:sz w:val="28"/>
          <w:szCs w:val="28"/>
        </w:rPr>
        <w:t>对已脱贫的李运仁家进行回访，了解他老婆的病情稳定情况及家庭收入情况。对未脱贫的胡清泉，多次上门，与其谈心，制定帮扶计划，争取尽早脱贫。</w:t>
      </w:r>
    </w:p>
    <w:p>
      <w:pPr>
        <w:rPr>
          <w:rFonts w:ascii="宋体" w:hAnsi="宋体" w:eastAsia="宋体" w:cs="Times New Roman"/>
          <w:b/>
          <w:sz w:val="28"/>
          <w:szCs w:val="28"/>
        </w:rPr>
      </w:pPr>
      <w:r>
        <w:rPr>
          <w:rFonts w:hint="eastAsia" w:ascii="宋体" w:hAnsi="宋体" w:eastAsia="宋体" w:cs="Times New Roman"/>
          <w:b/>
          <w:sz w:val="32"/>
          <w:szCs w:val="32"/>
        </w:rPr>
        <w:t xml:space="preserve">  </w:t>
      </w:r>
    </w:p>
    <w:p>
      <w:pPr>
        <w:ind w:firstLine="280" w:firstLineChars="100"/>
        <w:rPr>
          <w:rFonts w:ascii="宋体" w:hAnsi="宋体" w:eastAsia="宋体" w:cs="Times New Roman"/>
          <w:sz w:val="28"/>
          <w:szCs w:val="28"/>
        </w:rPr>
      </w:pPr>
      <w:r>
        <w:rPr>
          <w:rFonts w:hint="eastAsia" w:ascii="宋体" w:hAnsi="宋体" w:eastAsia="宋体" w:cs="Times New Roman"/>
          <w:sz w:val="28"/>
          <w:szCs w:val="28"/>
        </w:rPr>
        <w:t xml:space="preserve">                                     绩效评价股</w:t>
      </w:r>
    </w:p>
    <w:p>
      <w:pPr>
        <w:ind w:firstLine="280" w:firstLineChars="100"/>
        <w:rPr>
          <w:rFonts w:ascii="宋体" w:hAnsi="宋体" w:eastAsia="宋体" w:cs="Times New Roman"/>
          <w:sz w:val="28"/>
          <w:szCs w:val="28"/>
        </w:rPr>
      </w:pPr>
      <w:r>
        <w:rPr>
          <w:rFonts w:hint="eastAsia" w:ascii="宋体" w:hAnsi="宋体" w:eastAsia="宋体" w:cs="Times New Roman"/>
          <w:sz w:val="28"/>
          <w:szCs w:val="28"/>
        </w:rPr>
        <w:t xml:space="preserve">                                 2019年12月15日</w:t>
      </w:r>
    </w:p>
    <w:p>
      <w:pPr>
        <w:ind w:firstLine="280" w:firstLineChars="100"/>
        <w:rPr>
          <w:rFonts w:ascii="宋体" w:hAnsi="宋体" w:eastAsia="宋体" w:cs="Times New Roman"/>
          <w:sz w:val="28"/>
          <w:szCs w:val="28"/>
        </w:rPr>
      </w:pPr>
    </w:p>
    <w:p/>
    <w:p>
      <w:r>
        <w:rPr>
          <w:rFonts w:hint="eastAsia"/>
        </w:rPr>
        <w:t xml:space="preserve">                                                   </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45F"/>
    <w:rsid w:val="0001073B"/>
    <w:rsid w:val="00023737"/>
    <w:rsid w:val="000403D3"/>
    <w:rsid w:val="00070437"/>
    <w:rsid w:val="0007331C"/>
    <w:rsid w:val="000739A7"/>
    <w:rsid w:val="00075DEF"/>
    <w:rsid w:val="00087218"/>
    <w:rsid w:val="00095C4C"/>
    <w:rsid w:val="00124F7F"/>
    <w:rsid w:val="00160B5F"/>
    <w:rsid w:val="001A2B8C"/>
    <w:rsid w:val="001C03FA"/>
    <w:rsid w:val="001E6C2B"/>
    <w:rsid w:val="00224E2A"/>
    <w:rsid w:val="00247995"/>
    <w:rsid w:val="002B0F85"/>
    <w:rsid w:val="003033E2"/>
    <w:rsid w:val="00315091"/>
    <w:rsid w:val="0031703B"/>
    <w:rsid w:val="0032006C"/>
    <w:rsid w:val="003B7E5E"/>
    <w:rsid w:val="003C7F66"/>
    <w:rsid w:val="003E5ED6"/>
    <w:rsid w:val="003F23A7"/>
    <w:rsid w:val="004313A0"/>
    <w:rsid w:val="00494D35"/>
    <w:rsid w:val="004B227C"/>
    <w:rsid w:val="004B532C"/>
    <w:rsid w:val="004E6296"/>
    <w:rsid w:val="00576E87"/>
    <w:rsid w:val="00577BB9"/>
    <w:rsid w:val="0058131B"/>
    <w:rsid w:val="005A0704"/>
    <w:rsid w:val="005A5966"/>
    <w:rsid w:val="005C2C7D"/>
    <w:rsid w:val="005C5296"/>
    <w:rsid w:val="005C627F"/>
    <w:rsid w:val="005D5394"/>
    <w:rsid w:val="005F60EE"/>
    <w:rsid w:val="00673CB7"/>
    <w:rsid w:val="006C1C74"/>
    <w:rsid w:val="006E7C65"/>
    <w:rsid w:val="00701297"/>
    <w:rsid w:val="00716DD9"/>
    <w:rsid w:val="00785871"/>
    <w:rsid w:val="0079584F"/>
    <w:rsid w:val="0081485C"/>
    <w:rsid w:val="00855997"/>
    <w:rsid w:val="00871905"/>
    <w:rsid w:val="008B2B3C"/>
    <w:rsid w:val="008D472B"/>
    <w:rsid w:val="008E4BA4"/>
    <w:rsid w:val="008F70E6"/>
    <w:rsid w:val="00936E8A"/>
    <w:rsid w:val="00952010"/>
    <w:rsid w:val="00955CBA"/>
    <w:rsid w:val="00973A6C"/>
    <w:rsid w:val="0098253E"/>
    <w:rsid w:val="0099445F"/>
    <w:rsid w:val="009A3E00"/>
    <w:rsid w:val="009E20D4"/>
    <w:rsid w:val="009E7F6C"/>
    <w:rsid w:val="00A06D31"/>
    <w:rsid w:val="00A87D29"/>
    <w:rsid w:val="00AE00CA"/>
    <w:rsid w:val="00AE35D7"/>
    <w:rsid w:val="00AE63B4"/>
    <w:rsid w:val="00AF21B2"/>
    <w:rsid w:val="00B444F6"/>
    <w:rsid w:val="00B4793F"/>
    <w:rsid w:val="00B47D5D"/>
    <w:rsid w:val="00BB2C6B"/>
    <w:rsid w:val="00C270E5"/>
    <w:rsid w:val="00C5127A"/>
    <w:rsid w:val="00C760D0"/>
    <w:rsid w:val="00C90918"/>
    <w:rsid w:val="00CA4E6A"/>
    <w:rsid w:val="00CB4A87"/>
    <w:rsid w:val="00CB727D"/>
    <w:rsid w:val="00CD19F9"/>
    <w:rsid w:val="00D56655"/>
    <w:rsid w:val="00D843D9"/>
    <w:rsid w:val="00DC3362"/>
    <w:rsid w:val="00DD7AEC"/>
    <w:rsid w:val="00E5585B"/>
    <w:rsid w:val="00EB787A"/>
    <w:rsid w:val="00EE715F"/>
    <w:rsid w:val="00F14F62"/>
    <w:rsid w:val="00F96C31"/>
    <w:rsid w:val="00F9784C"/>
    <w:rsid w:val="00FC5B13"/>
    <w:rsid w:val="00FE513F"/>
    <w:rsid w:val="00FE6ABE"/>
    <w:rsid w:val="32AD7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0"/>
    <w:unhideWhenUsed/>
    <w:qFormat/>
    <w:uiPriority w:val="99"/>
    <w:rPr>
      <w:rFonts w:ascii="Courier New" w:hAnsi="Courier New" w:cs="Courier New"/>
      <w:sz w:val="20"/>
      <w:szCs w:val="20"/>
    </w:rPr>
  </w:style>
  <w:style w:type="character" w:customStyle="1" w:styleId="8">
    <w:name w:val="页眉 Char"/>
    <w:basedOn w:val="7"/>
    <w:link w:val="4"/>
    <w:qFormat/>
    <w:uiPriority w:val="99"/>
    <w:rPr>
      <w:sz w:val="18"/>
      <w:szCs w:val="18"/>
    </w:rPr>
  </w:style>
  <w:style w:type="character" w:customStyle="1" w:styleId="9">
    <w:name w:val="页脚 Char"/>
    <w:basedOn w:val="7"/>
    <w:link w:val="3"/>
    <w:uiPriority w:val="99"/>
    <w:rPr>
      <w:sz w:val="18"/>
      <w:szCs w:val="18"/>
    </w:rPr>
  </w:style>
  <w:style w:type="character" w:customStyle="1" w:styleId="10">
    <w:name w:val="HTML 预设格式 Char"/>
    <w:basedOn w:val="7"/>
    <w:link w:val="5"/>
    <w:qFormat/>
    <w:uiPriority w:val="99"/>
    <w:rPr>
      <w:rFonts w:ascii="Courier New" w:hAnsi="Courier New" w:cs="Courier New"/>
      <w:sz w:val="20"/>
      <w:szCs w:val="20"/>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267</Words>
  <Characters>1523</Characters>
  <Lines>12</Lines>
  <Paragraphs>3</Paragraphs>
  <TotalTime>1</TotalTime>
  <ScaleCrop>false</ScaleCrop>
  <LinksUpToDate>false</LinksUpToDate>
  <CharactersWithSpaces>1787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2020-02-11T02:23:00Z</dcterms:created>
  <dc:creator>微软用户</dc:creator>
  <cp:lastModifiedBy>Administrator</cp:lastModifiedBy>
  <cp:lastPrinted>2019-11-28T08:44:00Z</cp:lastPrinted>
  <dcterms:modified xsi:type="dcterms:W3CDTF">2020-07-24T01:53:18Z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